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3EF3" w14:textId="77777777" w:rsidR="00266B30" w:rsidRPr="008C4F27" w:rsidRDefault="00266B30">
      <w:pPr>
        <w:spacing w:line="276" w:lineRule="auto"/>
        <w:jc w:val="both"/>
        <w:rPr>
          <w:rFonts w:asciiTheme="minorHAnsi" w:hAnsiTheme="minorHAnsi" w:cstheme="minorHAnsi"/>
          <w:b/>
          <w:bCs/>
          <w:sz w:val="20"/>
          <w:szCs w:val="20"/>
        </w:rPr>
      </w:pPr>
    </w:p>
    <w:p w14:paraId="6ABDD474" w14:textId="77777777" w:rsidR="00266B30" w:rsidRPr="008C4F27" w:rsidRDefault="00266B30">
      <w:pPr>
        <w:spacing w:line="276" w:lineRule="auto"/>
        <w:jc w:val="both"/>
        <w:rPr>
          <w:rFonts w:asciiTheme="minorHAnsi" w:hAnsiTheme="minorHAnsi" w:cstheme="minorHAnsi"/>
          <w:b/>
          <w:bCs/>
          <w:sz w:val="20"/>
          <w:szCs w:val="20"/>
        </w:rPr>
      </w:pPr>
    </w:p>
    <w:p w14:paraId="0F8C60BA" w14:textId="77777777" w:rsidR="00266B30" w:rsidRPr="008C4F27" w:rsidRDefault="00266B30">
      <w:pPr>
        <w:spacing w:line="276" w:lineRule="auto"/>
        <w:jc w:val="both"/>
        <w:rPr>
          <w:rFonts w:asciiTheme="minorHAnsi" w:hAnsiTheme="minorHAnsi" w:cstheme="minorHAnsi"/>
          <w:b/>
          <w:bCs/>
          <w:sz w:val="20"/>
          <w:szCs w:val="20"/>
        </w:rPr>
      </w:pPr>
    </w:p>
    <w:p w14:paraId="17677958" w14:textId="77777777" w:rsidR="00266B30" w:rsidRPr="008C4F27" w:rsidRDefault="00A23C81">
      <w:pPr>
        <w:tabs>
          <w:tab w:val="left" w:pos="6331"/>
        </w:tabs>
        <w:spacing w:line="276" w:lineRule="auto"/>
        <w:ind w:left="284"/>
        <w:jc w:val="both"/>
        <w:rPr>
          <w:rFonts w:asciiTheme="minorHAnsi" w:hAnsiTheme="minorHAnsi" w:cstheme="minorHAnsi"/>
          <w:b/>
          <w:bCs/>
          <w:sz w:val="20"/>
          <w:szCs w:val="20"/>
        </w:rPr>
      </w:pPr>
      <w:r w:rsidRPr="008C4F27">
        <w:rPr>
          <w:rFonts w:asciiTheme="minorHAnsi" w:hAnsiTheme="minorHAnsi" w:cstheme="minorHAnsi"/>
          <w:b/>
          <w:sz w:val="20"/>
          <w:szCs w:val="20"/>
        </w:rPr>
        <w:t>CONSULTAZIONE DI MERCATO FINALIZZATA ALLA GARA PER L’ACQUISIZIONE DI UNA PIATTAFORMA BASATA SU TECNOLOGIA COGITO PER IL MASCHERAMENTO DEI PROVVEDIMENTI GIURISDIZIONALI DIGITALI PER IL DIPARTIMENTO DELLE FINANZE</w:t>
      </w:r>
      <w:r w:rsidR="00467363" w:rsidRPr="008C4F27">
        <w:rPr>
          <w:rFonts w:asciiTheme="minorHAnsi" w:hAnsiTheme="minorHAnsi" w:cstheme="minorHAnsi"/>
          <w:b/>
          <w:bCs/>
          <w:sz w:val="20"/>
          <w:szCs w:val="20"/>
        </w:rPr>
        <w:tab/>
      </w:r>
    </w:p>
    <w:p w14:paraId="77A6DA2A" w14:textId="77777777" w:rsidR="00266B30" w:rsidRPr="008C4F27" w:rsidRDefault="00266B30">
      <w:pPr>
        <w:spacing w:line="276" w:lineRule="auto"/>
        <w:ind w:left="284"/>
        <w:jc w:val="both"/>
        <w:rPr>
          <w:rFonts w:asciiTheme="minorHAnsi" w:hAnsiTheme="minorHAnsi" w:cstheme="minorHAnsi"/>
          <w:b/>
          <w:bCs/>
          <w:sz w:val="20"/>
          <w:szCs w:val="20"/>
        </w:rPr>
      </w:pPr>
    </w:p>
    <w:p w14:paraId="570C7C1C" w14:textId="77777777" w:rsidR="00266B30" w:rsidRPr="008C4F27" w:rsidRDefault="00266B30">
      <w:pPr>
        <w:spacing w:line="276" w:lineRule="auto"/>
        <w:ind w:left="284"/>
        <w:jc w:val="both"/>
        <w:rPr>
          <w:rFonts w:asciiTheme="minorHAnsi" w:hAnsiTheme="minorHAnsi" w:cstheme="minorHAnsi"/>
          <w:b/>
          <w:bCs/>
          <w:sz w:val="20"/>
          <w:szCs w:val="20"/>
        </w:rPr>
      </w:pPr>
    </w:p>
    <w:p w14:paraId="15022BF2" w14:textId="77777777" w:rsidR="00266B30" w:rsidRPr="008C4F27" w:rsidRDefault="00266B30">
      <w:pPr>
        <w:spacing w:line="276" w:lineRule="auto"/>
        <w:ind w:left="284"/>
        <w:jc w:val="both"/>
        <w:rPr>
          <w:rFonts w:asciiTheme="minorHAnsi" w:hAnsiTheme="minorHAnsi" w:cstheme="minorHAnsi"/>
          <w:b/>
          <w:bCs/>
          <w:sz w:val="20"/>
          <w:szCs w:val="20"/>
        </w:rPr>
      </w:pPr>
    </w:p>
    <w:p w14:paraId="0F5C9A5D" w14:textId="77777777" w:rsidR="00266B30" w:rsidRPr="008C4F27" w:rsidRDefault="00266B30">
      <w:pPr>
        <w:spacing w:line="276" w:lineRule="auto"/>
        <w:ind w:left="284"/>
        <w:jc w:val="both"/>
        <w:rPr>
          <w:rFonts w:asciiTheme="minorHAnsi" w:hAnsiTheme="minorHAnsi" w:cstheme="minorHAnsi"/>
          <w:b/>
          <w:bCs/>
          <w:sz w:val="20"/>
          <w:szCs w:val="20"/>
        </w:rPr>
      </w:pPr>
    </w:p>
    <w:p w14:paraId="6E9AA525" w14:textId="77777777" w:rsidR="00266B30" w:rsidRPr="008C4F27" w:rsidRDefault="00266B30">
      <w:pPr>
        <w:spacing w:line="276" w:lineRule="auto"/>
        <w:ind w:left="284"/>
        <w:jc w:val="both"/>
        <w:rPr>
          <w:rFonts w:asciiTheme="minorHAnsi" w:hAnsiTheme="minorHAnsi" w:cstheme="minorHAnsi"/>
          <w:b/>
          <w:bCs/>
          <w:sz w:val="20"/>
          <w:szCs w:val="20"/>
        </w:rPr>
      </w:pPr>
    </w:p>
    <w:p w14:paraId="3DBE6198" w14:textId="77777777" w:rsidR="00266B30" w:rsidRPr="008C4F27" w:rsidRDefault="00266B30">
      <w:pPr>
        <w:spacing w:line="276" w:lineRule="auto"/>
        <w:ind w:left="284"/>
        <w:jc w:val="both"/>
        <w:rPr>
          <w:rFonts w:asciiTheme="minorHAnsi" w:hAnsiTheme="minorHAnsi" w:cstheme="minorHAnsi"/>
          <w:b/>
          <w:bCs/>
          <w:sz w:val="20"/>
          <w:szCs w:val="20"/>
        </w:rPr>
      </w:pPr>
    </w:p>
    <w:p w14:paraId="4BB2E673" w14:textId="77777777" w:rsidR="00266B30" w:rsidRPr="008C4F27" w:rsidRDefault="00266B30">
      <w:pPr>
        <w:spacing w:line="276" w:lineRule="auto"/>
        <w:ind w:left="284"/>
        <w:jc w:val="both"/>
        <w:rPr>
          <w:rFonts w:asciiTheme="minorHAnsi" w:hAnsiTheme="minorHAnsi" w:cstheme="minorHAnsi"/>
          <w:b/>
          <w:bCs/>
          <w:sz w:val="20"/>
          <w:szCs w:val="20"/>
        </w:rPr>
      </w:pPr>
    </w:p>
    <w:p w14:paraId="293FA8A3" w14:textId="77777777" w:rsidR="00266B30" w:rsidRPr="008C4F27" w:rsidRDefault="00467363">
      <w:pPr>
        <w:pStyle w:val="Titoli14bold"/>
        <w:ind w:left="284"/>
        <w:rPr>
          <w:rFonts w:asciiTheme="minorHAnsi" w:hAnsiTheme="minorHAnsi" w:cstheme="minorHAnsi"/>
          <w:sz w:val="20"/>
          <w:szCs w:val="20"/>
        </w:rPr>
      </w:pPr>
      <w:r w:rsidRPr="008C4F27">
        <w:rPr>
          <w:rFonts w:asciiTheme="minorHAnsi" w:hAnsiTheme="minorHAnsi" w:cstheme="minorHAnsi"/>
          <w:sz w:val="20"/>
          <w:szCs w:val="20"/>
        </w:rPr>
        <w:t>DOCUMENTO DI CONSULTAZIONE DEL MERCATO</w:t>
      </w:r>
    </w:p>
    <w:p w14:paraId="0A354D69" w14:textId="77777777" w:rsidR="00266B30" w:rsidRPr="008C4F27" w:rsidRDefault="00266B30">
      <w:pPr>
        <w:pStyle w:val="Titoli14bold"/>
        <w:ind w:left="284"/>
        <w:rPr>
          <w:rFonts w:asciiTheme="minorHAnsi" w:hAnsiTheme="minorHAnsi" w:cstheme="minorHAnsi"/>
          <w:sz w:val="20"/>
          <w:szCs w:val="20"/>
        </w:rPr>
      </w:pPr>
    </w:p>
    <w:p w14:paraId="39E7609B" w14:textId="77777777" w:rsidR="00266B30" w:rsidRPr="008C4F27" w:rsidRDefault="00266B30">
      <w:pPr>
        <w:spacing w:line="276" w:lineRule="auto"/>
        <w:ind w:left="284"/>
        <w:jc w:val="both"/>
        <w:rPr>
          <w:rFonts w:asciiTheme="minorHAnsi" w:hAnsiTheme="minorHAnsi" w:cstheme="minorHAnsi"/>
          <w:b/>
          <w:bCs/>
          <w:sz w:val="20"/>
          <w:szCs w:val="20"/>
        </w:rPr>
      </w:pPr>
    </w:p>
    <w:p w14:paraId="7C71DB45" w14:textId="77777777" w:rsidR="00266B30" w:rsidRPr="008C4F27" w:rsidRDefault="00266B30">
      <w:pPr>
        <w:spacing w:line="276" w:lineRule="auto"/>
        <w:ind w:left="284"/>
        <w:jc w:val="both"/>
        <w:rPr>
          <w:rFonts w:asciiTheme="minorHAnsi" w:hAnsiTheme="minorHAnsi" w:cstheme="minorHAnsi"/>
          <w:b/>
          <w:bCs/>
          <w:sz w:val="20"/>
          <w:szCs w:val="20"/>
        </w:rPr>
      </w:pPr>
    </w:p>
    <w:p w14:paraId="36F5D26A" w14:textId="77777777" w:rsidR="00266B30" w:rsidRPr="008C4F27" w:rsidRDefault="00266B30">
      <w:pPr>
        <w:spacing w:line="276" w:lineRule="auto"/>
        <w:ind w:left="284"/>
        <w:jc w:val="both"/>
        <w:rPr>
          <w:rFonts w:asciiTheme="minorHAnsi" w:hAnsiTheme="minorHAnsi" w:cstheme="minorHAnsi"/>
          <w:b/>
          <w:bCs/>
          <w:sz w:val="20"/>
          <w:szCs w:val="20"/>
        </w:rPr>
      </w:pPr>
    </w:p>
    <w:p w14:paraId="0F95F92A" w14:textId="77777777" w:rsidR="00266B30" w:rsidRPr="008C4F27" w:rsidRDefault="00266B30">
      <w:pPr>
        <w:spacing w:line="276" w:lineRule="auto"/>
        <w:ind w:left="284"/>
        <w:jc w:val="both"/>
        <w:rPr>
          <w:rFonts w:asciiTheme="minorHAnsi" w:hAnsiTheme="minorHAnsi" w:cstheme="minorHAnsi"/>
          <w:b/>
          <w:bCs/>
          <w:sz w:val="20"/>
          <w:szCs w:val="20"/>
        </w:rPr>
      </w:pPr>
    </w:p>
    <w:p w14:paraId="07846CC5" w14:textId="77777777" w:rsidR="00266B30" w:rsidRPr="008C4F27" w:rsidRDefault="00266B30">
      <w:pPr>
        <w:spacing w:line="276" w:lineRule="auto"/>
        <w:ind w:left="284"/>
        <w:jc w:val="both"/>
        <w:rPr>
          <w:rFonts w:asciiTheme="minorHAnsi" w:hAnsiTheme="minorHAnsi" w:cstheme="minorHAnsi"/>
          <w:b/>
          <w:bCs/>
          <w:sz w:val="20"/>
          <w:szCs w:val="20"/>
        </w:rPr>
      </w:pPr>
    </w:p>
    <w:p w14:paraId="7E4D70FE" w14:textId="77777777" w:rsidR="00266B30" w:rsidRPr="008C4F27" w:rsidRDefault="00266B30">
      <w:pPr>
        <w:spacing w:line="276" w:lineRule="auto"/>
        <w:ind w:left="284"/>
        <w:jc w:val="both"/>
        <w:rPr>
          <w:rFonts w:asciiTheme="minorHAnsi" w:hAnsiTheme="minorHAnsi" w:cstheme="minorHAnsi"/>
          <w:b/>
          <w:bCs/>
          <w:sz w:val="20"/>
          <w:szCs w:val="20"/>
        </w:rPr>
      </w:pPr>
    </w:p>
    <w:p w14:paraId="7BF4BFA6" w14:textId="77777777" w:rsidR="00266B30" w:rsidRPr="008C4F27" w:rsidRDefault="00266B30">
      <w:pPr>
        <w:spacing w:line="276" w:lineRule="auto"/>
        <w:ind w:left="284"/>
        <w:jc w:val="both"/>
        <w:rPr>
          <w:rFonts w:asciiTheme="minorHAnsi" w:hAnsiTheme="minorHAnsi" w:cstheme="minorHAnsi"/>
          <w:b/>
          <w:bCs/>
          <w:sz w:val="20"/>
          <w:szCs w:val="20"/>
        </w:rPr>
      </w:pPr>
    </w:p>
    <w:p w14:paraId="77693B69" w14:textId="77777777" w:rsidR="00266B30" w:rsidRPr="008C4F27" w:rsidRDefault="00266B30">
      <w:pPr>
        <w:spacing w:line="276" w:lineRule="auto"/>
        <w:ind w:left="284"/>
        <w:jc w:val="both"/>
        <w:rPr>
          <w:rFonts w:asciiTheme="minorHAnsi" w:hAnsiTheme="minorHAnsi" w:cstheme="minorHAnsi"/>
          <w:b/>
          <w:bCs/>
          <w:sz w:val="20"/>
          <w:szCs w:val="20"/>
        </w:rPr>
      </w:pPr>
    </w:p>
    <w:p w14:paraId="1B1931F1" w14:textId="77777777" w:rsidR="00266B30" w:rsidRPr="008C4F27" w:rsidRDefault="00266B30">
      <w:pPr>
        <w:spacing w:line="276" w:lineRule="auto"/>
        <w:ind w:left="284"/>
        <w:jc w:val="both"/>
        <w:rPr>
          <w:rFonts w:asciiTheme="minorHAnsi" w:hAnsiTheme="minorHAnsi" w:cstheme="minorHAnsi"/>
          <w:b/>
          <w:bCs/>
          <w:sz w:val="20"/>
          <w:szCs w:val="20"/>
        </w:rPr>
      </w:pPr>
    </w:p>
    <w:p w14:paraId="309DBBB3" w14:textId="77777777" w:rsidR="00266B30" w:rsidRPr="008C4F27" w:rsidRDefault="00467363">
      <w:pPr>
        <w:spacing w:line="276" w:lineRule="auto"/>
        <w:ind w:left="284"/>
        <w:jc w:val="both"/>
        <w:rPr>
          <w:rFonts w:asciiTheme="minorHAnsi" w:hAnsiTheme="minorHAnsi" w:cstheme="minorHAnsi"/>
          <w:b/>
          <w:bCs/>
          <w:i/>
          <w:sz w:val="20"/>
          <w:szCs w:val="20"/>
        </w:rPr>
      </w:pPr>
      <w:r w:rsidRPr="008C4F27">
        <w:rPr>
          <w:rFonts w:asciiTheme="minorHAnsi" w:hAnsiTheme="minorHAnsi" w:cstheme="minorHAnsi"/>
          <w:b/>
          <w:bCs/>
          <w:i/>
          <w:sz w:val="20"/>
          <w:szCs w:val="20"/>
        </w:rPr>
        <w:t>Da inviare a mezzo mail all’indirizzo:</w:t>
      </w:r>
    </w:p>
    <w:p w14:paraId="2E369101" w14:textId="77777777" w:rsidR="00266B30" w:rsidRPr="008C4F27" w:rsidRDefault="00266B30">
      <w:pPr>
        <w:spacing w:line="276" w:lineRule="auto"/>
        <w:ind w:left="284"/>
        <w:jc w:val="both"/>
        <w:rPr>
          <w:rFonts w:asciiTheme="minorHAnsi" w:hAnsiTheme="minorHAnsi" w:cstheme="minorHAnsi"/>
          <w:bCs/>
          <w:sz w:val="20"/>
          <w:szCs w:val="20"/>
        </w:rPr>
      </w:pPr>
    </w:p>
    <w:p w14:paraId="7E659812" w14:textId="77777777" w:rsidR="00266B30" w:rsidRPr="008C4F27" w:rsidRDefault="008B5EF0">
      <w:pPr>
        <w:spacing w:line="276" w:lineRule="auto"/>
        <w:ind w:left="284"/>
        <w:jc w:val="both"/>
        <w:rPr>
          <w:rFonts w:asciiTheme="minorHAnsi" w:hAnsiTheme="minorHAnsi" w:cstheme="minorHAnsi"/>
          <w:bCs/>
          <w:sz w:val="20"/>
          <w:szCs w:val="20"/>
        </w:rPr>
      </w:pPr>
      <w:hyperlink r:id="rId8" w:history="1">
        <w:r w:rsidR="00E6347D" w:rsidRPr="008C4F27">
          <w:rPr>
            <w:rStyle w:val="Collegamentoipertestuale"/>
            <w:rFonts w:asciiTheme="minorHAnsi" w:hAnsiTheme="minorHAnsi" w:cstheme="minorHAnsi"/>
            <w:bCs/>
            <w:sz w:val="20"/>
            <w:szCs w:val="20"/>
          </w:rPr>
          <w:t>ictconsip@postacert.consip.it</w:t>
        </w:r>
      </w:hyperlink>
    </w:p>
    <w:p w14:paraId="1A87DA09" w14:textId="77777777" w:rsidR="00266B30" w:rsidRPr="008C4F27" w:rsidRDefault="00266B30">
      <w:pPr>
        <w:spacing w:line="276" w:lineRule="auto"/>
        <w:ind w:left="284"/>
        <w:jc w:val="both"/>
        <w:rPr>
          <w:rFonts w:asciiTheme="minorHAnsi" w:hAnsiTheme="minorHAnsi" w:cstheme="minorHAnsi"/>
          <w:b/>
          <w:bCs/>
          <w:sz w:val="20"/>
          <w:szCs w:val="20"/>
        </w:rPr>
      </w:pPr>
    </w:p>
    <w:p w14:paraId="68C44988" w14:textId="77777777" w:rsidR="00266B30" w:rsidRPr="008C4F27" w:rsidRDefault="00266B30">
      <w:pPr>
        <w:spacing w:line="276" w:lineRule="auto"/>
        <w:ind w:left="284"/>
        <w:jc w:val="both"/>
        <w:rPr>
          <w:rFonts w:asciiTheme="minorHAnsi" w:hAnsiTheme="minorHAnsi" w:cstheme="minorHAnsi"/>
          <w:b/>
          <w:bCs/>
          <w:sz w:val="20"/>
          <w:szCs w:val="20"/>
        </w:rPr>
      </w:pPr>
    </w:p>
    <w:p w14:paraId="4D45E46F" w14:textId="77777777" w:rsidR="00266B30" w:rsidRPr="008C4F27" w:rsidRDefault="00266B30">
      <w:pPr>
        <w:spacing w:line="276" w:lineRule="auto"/>
        <w:ind w:left="284"/>
        <w:jc w:val="both"/>
        <w:rPr>
          <w:rFonts w:asciiTheme="minorHAnsi" w:hAnsiTheme="minorHAnsi" w:cstheme="minorHAnsi"/>
          <w:b/>
          <w:bCs/>
          <w:sz w:val="20"/>
          <w:szCs w:val="20"/>
        </w:rPr>
      </w:pPr>
    </w:p>
    <w:p w14:paraId="0D596419" w14:textId="77777777" w:rsidR="00266B30" w:rsidRPr="008C4F27" w:rsidRDefault="00266B30">
      <w:pPr>
        <w:spacing w:line="276" w:lineRule="auto"/>
        <w:ind w:left="284"/>
        <w:jc w:val="both"/>
        <w:rPr>
          <w:rFonts w:asciiTheme="minorHAnsi" w:hAnsiTheme="minorHAnsi" w:cstheme="minorHAnsi"/>
          <w:b/>
          <w:bCs/>
          <w:sz w:val="20"/>
          <w:szCs w:val="20"/>
        </w:rPr>
      </w:pPr>
    </w:p>
    <w:p w14:paraId="3961CA88" w14:textId="77777777" w:rsidR="00266B30" w:rsidRPr="008C4F27" w:rsidRDefault="00266B30">
      <w:pPr>
        <w:spacing w:line="276" w:lineRule="auto"/>
        <w:ind w:left="284"/>
        <w:jc w:val="both"/>
        <w:rPr>
          <w:rFonts w:asciiTheme="minorHAnsi" w:hAnsiTheme="minorHAnsi" w:cstheme="minorHAnsi"/>
          <w:b/>
          <w:bCs/>
          <w:sz w:val="20"/>
          <w:szCs w:val="20"/>
        </w:rPr>
      </w:pPr>
    </w:p>
    <w:p w14:paraId="77A386C4" w14:textId="77777777" w:rsidR="00266B30" w:rsidRPr="008C4F27" w:rsidRDefault="00266B30">
      <w:pPr>
        <w:spacing w:line="276" w:lineRule="auto"/>
        <w:ind w:left="284"/>
        <w:jc w:val="both"/>
        <w:rPr>
          <w:rFonts w:asciiTheme="minorHAnsi" w:hAnsiTheme="minorHAnsi" w:cstheme="minorHAnsi"/>
          <w:b/>
          <w:bCs/>
          <w:sz w:val="20"/>
          <w:szCs w:val="20"/>
        </w:rPr>
      </w:pPr>
    </w:p>
    <w:p w14:paraId="5775F25B" w14:textId="77777777" w:rsidR="00266B30" w:rsidRPr="008C4F27" w:rsidRDefault="00266B30">
      <w:pPr>
        <w:spacing w:line="276" w:lineRule="auto"/>
        <w:ind w:left="284"/>
        <w:jc w:val="both"/>
        <w:rPr>
          <w:rFonts w:asciiTheme="minorHAnsi" w:hAnsiTheme="minorHAnsi" w:cstheme="minorHAnsi"/>
          <w:b/>
          <w:bCs/>
          <w:sz w:val="20"/>
          <w:szCs w:val="20"/>
        </w:rPr>
      </w:pPr>
    </w:p>
    <w:p w14:paraId="62DF6F4A" w14:textId="77777777" w:rsidR="00266B30" w:rsidRPr="003E0A93" w:rsidRDefault="00266B30">
      <w:pPr>
        <w:spacing w:line="276" w:lineRule="auto"/>
        <w:ind w:left="284"/>
        <w:jc w:val="both"/>
        <w:rPr>
          <w:rFonts w:asciiTheme="minorHAnsi" w:hAnsiTheme="minorHAnsi" w:cstheme="minorHAnsi"/>
          <w:b/>
          <w:bCs/>
          <w:sz w:val="20"/>
          <w:szCs w:val="20"/>
        </w:rPr>
      </w:pPr>
    </w:p>
    <w:p w14:paraId="30BD48BE" w14:textId="6E78B4A9" w:rsidR="00266B30" w:rsidRPr="003E0A93" w:rsidRDefault="00467363">
      <w:pPr>
        <w:spacing w:line="276" w:lineRule="auto"/>
        <w:ind w:left="284"/>
        <w:jc w:val="both"/>
        <w:rPr>
          <w:rFonts w:asciiTheme="minorHAnsi" w:hAnsiTheme="minorHAnsi" w:cstheme="minorHAnsi"/>
          <w:bCs/>
          <w:sz w:val="20"/>
          <w:szCs w:val="20"/>
        </w:rPr>
      </w:pPr>
      <w:r w:rsidRPr="003E0A93">
        <w:rPr>
          <w:rFonts w:asciiTheme="minorHAnsi" w:hAnsiTheme="minorHAnsi" w:cstheme="minorHAnsi"/>
          <w:bCs/>
          <w:sz w:val="20"/>
          <w:szCs w:val="20"/>
        </w:rPr>
        <w:t xml:space="preserve">Roma, </w:t>
      </w:r>
      <w:r w:rsidR="003E0A93" w:rsidRPr="003E0A93">
        <w:rPr>
          <w:rFonts w:asciiTheme="minorHAnsi" w:hAnsiTheme="minorHAnsi" w:cstheme="minorHAnsi"/>
          <w:bCs/>
          <w:sz w:val="20"/>
          <w:szCs w:val="20"/>
        </w:rPr>
        <w:t>27/04/2022</w:t>
      </w:r>
    </w:p>
    <w:p w14:paraId="689C7936" w14:textId="77777777" w:rsidR="00266B30" w:rsidRPr="008C4F27" w:rsidRDefault="00266B30">
      <w:pPr>
        <w:spacing w:line="276" w:lineRule="auto"/>
        <w:ind w:left="284"/>
        <w:jc w:val="both"/>
        <w:rPr>
          <w:rFonts w:asciiTheme="minorHAnsi" w:hAnsiTheme="minorHAnsi" w:cstheme="minorHAnsi"/>
          <w:b/>
          <w:bCs/>
          <w:sz w:val="20"/>
          <w:szCs w:val="20"/>
        </w:rPr>
      </w:pPr>
    </w:p>
    <w:p w14:paraId="55E304CD"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br w:type="page"/>
      </w:r>
    </w:p>
    <w:p w14:paraId="013C13CE" w14:textId="77777777" w:rsidR="00266B30" w:rsidRPr="008C4F27" w:rsidRDefault="00467363">
      <w:pPr>
        <w:ind w:left="284"/>
        <w:jc w:val="both"/>
        <w:rPr>
          <w:rFonts w:asciiTheme="minorHAnsi" w:hAnsiTheme="minorHAnsi" w:cstheme="minorHAnsi"/>
          <w:b/>
          <w:bCs/>
          <w:sz w:val="20"/>
          <w:szCs w:val="20"/>
        </w:rPr>
      </w:pPr>
      <w:r w:rsidRPr="008C4F27">
        <w:rPr>
          <w:rFonts w:asciiTheme="minorHAnsi" w:hAnsiTheme="minorHAnsi" w:cstheme="minorHAnsi"/>
          <w:b/>
          <w:bCs/>
          <w:sz w:val="20"/>
          <w:szCs w:val="20"/>
        </w:rPr>
        <w:lastRenderedPageBreak/>
        <w:t xml:space="preserve">Premessa </w:t>
      </w:r>
    </w:p>
    <w:p w14:paraId="78D06574" w14:textId="77777777" w:rsidR="00266B30" w:rsidRPr="008C4F27" w:rsidRDefault="00266B30">
      <w:pPr>
        <w:spacing w:line="360" w:lineRule="auto"/>
        <w:ind w:left="284"/>
        <w:jc w:val="both"/>
        <w:rPr>
          <w:rFonts w:asciiTheme="minorHAnsi" w:hAnsiTheme="minorHAnsi" w:cstheme="minorHAnsi"/>
          <w:bCs/>
          <w:color w:val="FF0000"/>
          <w:sz w:val="20"/>
          <w:szCs w:val="20"/>
        </w:rPr>
      </w:pPr>
    </w:p>
    <w:p w14:paraId="6DD10601" w14:textId="77777777" w:rsidR="00266B30" w:rsidRPr="008C4F27" w:rsidRDefault="00266B30">
      <w:pPr>
        <w:spacing w:line="360" w:lineRule="auto"/>
        <w:ind w:left="284"/>
        <w:jc w:val="both"/>
        <w:rPr>
          <w:rFonts w:asciiTheme="minorHAnsi" w:hAnsiTheme="minorHAnsi" w:cstheme="minorHAnsi"/>
          <w:bCs/>
          <w:color w:val="0070C0"/>
          <w:sz w:val="20"/>
          <w:szCs w:val="20"/>
        </w:rPr>
      </w:pPr>
    </w:p>
    <w:p w14:paraId="06E04B47" w14:textId="77777777" w:rsidR="00266B30" w:rsidRPr="008C4F27" w:rsidRDefault="00467363">
      <w:pPr>
        <w:spacing w:line="360" w:lineRule="auto"/>
        <w:ind w:left="284"/>
        <w:jc w:val="both"/>
        <w:rPr>
          <w:rFonts w:asciiTheme="minorHAnsi" w:hAnsiTheme="minorHAnsi" w:cstheme="minorHAnsi"/>
          <w:sz w:val="20"/>
          <w:szCs w:val="20"/>
        </w:rPr>
      </w:pPr>
      <w:r w:rsidRPr="008C4F27">
        <w:rPr>
          <w:rFonts w:asciiTheme="minorHAnsi" w:hAnsiTheme="minorHAnsi" w:cstheme="minorHAnsi"/>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65B4A075" w14:textId="77777777" w:rsidR="00266B30" w:rsidRPr="008C4F27" w:rsidRDefault="00266B30">
      <w:pPr>
        <w:pStyle w:val="BodyText21"/>
        <w:spacing w:line="276" w:lineRule="auto"/>
        <w:ind w:left="284"/>
        <w:rPr>
          <w:rFonts w:asciiTheme="minorHAnsi" w:hAnsiTheme="minorHAnsi" w:cstheme="minorHAnsi"/>
          <w:bCs/>
          <w:sz w:val="20"/>
          <w:szCs w:val="20"/>
        </w:rPr>
      </w:pPr>
    </w:p>
    <w:p w14:paraId="5D7C9526" w14:textId="77777777" w:rsidR="00266B30" w:rsidRPr="008C4F27" w:rsidRDefault="00467363">
      <w:pPr>
        <w:pStyle w:val="BodyText21"/>
        <w:spacing w:line="276" w:lineRule="auto"/>
        <w:ind w:left="284"/>
        <w:rPr>
          <w:rFonts w:asciiTheme="minorHAnsi" w:hAnsiTheme="minorHAnsi" w:cstheme="minorHAnsi"/>
          <w:bCs/>
          <w:sz w:val="20"/>
          <w:szCs w:val="20"/>
        </w:rPr>
      </w:pPr>
      <w:r w:rsidRPr="008C4F27">
        <w:rPr>
          <w:rFonts w:asciiTheme="minorHAnsi" w:hAnsiTheme="minorHAnsi" w:cstheme="minorHAnsi"/>
          <w:bCs/>
          <w:sz w:val="20"/>
          <w:szCs w:val="20"/>
        </w:rPr>
        <w:t xml:space="preserve">Il presente documento di consultazione del mercato ha l’obiettivo di: </w:t>
      </w:r>
    </w:p>
    <w:p w14:paraId="0F72BB2F" w14:textId="77777777" w:rsidR="00266B30" w:rsidRPr="008C4F27" w:rsidRDefault="00467363" w:rsidP="00B26924">
      <w:pPr>
        <w:pStyle w:val="BodyText21"/>
        <w:numPr>
          <w:ilvl w:val="0"/>
          <w:numId w:val="2"/>
        </w:numPr>
        <w:tabs>
          <w:tab w:val="clear" w:pos="1440"/>
          <w:tab w:val="num" w:pos="567"/>
        </w:tabs>
        <w:spacing w:line="276" w:lineRule="auto"/>
        <w:ind w:left="567" w:hanging="283"/>
        <w:rPr>
          <w:rFonts w:asciiTheme="minorHAnsi" w:hAnsiTheme="minorHAnsi" w:cstheme="minorHAnsi"/>
          <w:bCs/>
          <w:sz w:val="20"/>
          <w:szCs w:val="20"/>
        </w:rPr>
      </w:pPr>
      <w:r w:rsidRPr="008C4F27">
        <w:rPr>
          <w:rFonts w:asciiTheme="minorHAnsi" w:hAnsiTheme="minorHAnsi" w:cstheme="minorHAnsi"/>
          <w:bCs/>
          <w:sz w:val="20"/>
          <w:szCs w:val="20"/>
        </w:rPr>
        <w:t xml:space="preserve">garantire la massima pubblicità alle iniziative per assicurare la più ampia diffusione delle informazioni; </w:t>
      </w:r>
    </w:p>
    <w:p w14:paraId="3F83AE86" w14:textId="77777777" w:rsidR="00266B30" w:rsidRPr="008C4F27" w:rsidRDefault="00467363" w:rsidP="00B26924">
      <w:pPr>
        <w:pStyle w:val="BodyText21"/>
        <w:numPr>
          <w:ilvl w:val="0"/>
          <w:numId w:val="2"/>
        </w:numPr>
        <w:tabs>
          <w:tab w:val="clear" w:pos="1440"/>
          <w:tab w:val="num" w:pos="567"/>
        </w:tabs>
        <w:spacing w:line="276" w:lineRule="auto"/>
        <w:ind w:left="567" w:hanging="283"/>
        <w:rPr>
          <w:rFonts w:asciiTheme="minorHAnsi" w:hAnsiTheme="minorHAnsi" w:cstheme="minorHAnsi"/>
          <w:bCs/>
          <w:sz w:val="20"/>
          <w:szCs w:val="20"/>
        </w:rPr>
      </w:pPr>
      <w:r w:rsidRPr="008C4F27">
        <w:rPr>
          <w:rFonts w:asciiTheme="minorHAnsi" w:hAnsiTheme="minorHAnsi" w:cstheme="minorHAnsi"/>
          <w:bCs/>
          <w:sz w:val="20"/>
          <w:szCs w:val="20"/>
        </w:rPr>
        <w:t xml:space="preserve">ottenere la </w:t>
      </w:r>
      <w:r w:rsidR="009E0FDE" w:rsidRPr="008C4F27">
        <w:rPr>
          <w:rFonts w:asciiTheme="minorHAnsi" w:hAnsiTheme="minorHAnsi" w:cstheme="minorHAnsi"/>
          <w:bCs/>
          <w:sz w:val="20"/>
          <w:szCs w:val="20"/>
        </w:rPr>
        <w:t>più proficua partecipazione</w:t>
      </w:r>
      <w:r w:rsidRPr="008C4F27">
        <w:rPr>
          <w:rFonts w:asciiTheme="minorHAnsi" w:hAnsiTheme="minorHAnsi" w:cstheme="minorHAnsi"/>
          <w:bCs/>
          <w:sz w:val="20"/>
          <w:szCs w:val="20"/>
        </w:rPr>
        <w:t xml:space="preserve"> da parte dei soggetti interessati;</w:t>
      </w:r>
    </w:p>
    <w:p w14:paraId="39CB2A37" w14:textId="77777777" w:rsidR="00266B30" w:rsidRPr="008C4F27" w:rsidRDefault="00467363" w:rsidP="00B26924">
      <w:pPr>
        <w:pStyle w:val="BodyText21"/>
        <w:numPr>
          <w:ilvl w:val="0"/>
          <w:numId w:val="2"/>
        </w:numPr>
        <w:tabs>
          <w:tab w:val="clear" w:pos="1440"/>
          <w:tab w:val="num" w:pos="567"/>
        </w:tabs>
        <w:spacing w:line="276" w:lineRule="auto"/>
        <w:ind w:left="567" w:hanging="283"/>
        <w:rPr>
          <w:rFonts w:asciiTheme="minorHAnsi" w:hAnsiTheme="minorHAnsi" w:cstheme="minorHAnsi"/>
          <w:bCs/>
          <w:sz w:val="20"/>
          <w:szCs w:val="20"/>
        </w:rPr>
      </w:pPr>
      <w:r w:rsidRPr="008C4F27">
        <w:rPr>
          <w:rFonts w:asciiTheme="minorHAnsi" w:hAnsiTheme="minorHAnsi" w:cstheme="minorHAnsi"/>
          <w:bCs/>
          <w:sz w:val="20"/>
          <w:szCs w:val="20"/>
        </w:rPr>
        <w:t>pubblicizzare al meglio le caratteristiche qualitative e tecniche dei beni e servizi oggetto di analisi;</w:t>
      </w:r>
    </w:p>
    <w:p w14:paraId="421F4A29" w14:textId="77777777" w:rsidR="00266B30" w:rsidRPr="008C4F27" w:rsidRDefault="00467363" w:rsidP="00B26924">
      <w:pPr>
        <w:pStyle w:val="BodyText21"/>
        <w:numPr>
          <w:ilvl w:val="0"/>
          <w:numId w:val="2"/>
        </w:numPr>
        <w:tabs>
          <w:tab w:val="clear" w:pos="1440"/>
          <w:tab w:val="num" w:pos="567"/>
        </w:tabs>
        <w:spacing w:line="276" w:lineRule="auto"/>
        <w:ind w:left="567" w:hanging="283"/>
        <w:rPr>
          <w:rFonts w:asciiTheme="minorHAnsi" w:hAnsiTheme="minorHAnsi" w:cstheme="minorHAnsi"/>
          <w:bCs/>
          <w:sz w:val="20"/>
          <w:szCs w:val="20"/>
        </w:rPr>
      </w:pPr>
      <w:r w:rsidRPr="008C4F27">
        <w:rPr>
          <w:rFonts w:asciiTheme="minorHAnsi" w:hAnsiTheme="minorHAnsi" w:cstheme="minorHAnsi"/>
          <w:bCs/>
          <w:sz w:val="20"/>
          <w:szCs w:val="20"/>
        </w:rPr>
        <w:t>ricevere, da parte dei soggetti interessati, osservazioni e suggerimenti per una più compiuta conoscenza del mercato</w:t>
      </w:r>
      <w:r w:rsidR="00645F75" w:rsidRPr="008C4F27">
        <w:rPr>
          <w:rFonts w:asciiTheme="minorHAnsi" w:hAnsiTheme="minorHAnsi" w:cstheme="minorHAnsi"/>
          <w:bCs/>
          <w:sz w:val="20"/>
          <w:szCs w:val="20"/>
        </w:rPr>
        <w:t xml:space="preserve"> relativo alla rivendita del prodotto (e ai servizi di manutenzione e applicativi ad esso legati) di ricerca semantica COGITO della Expert.ai (o soluzioni equivalenti purché pienamente rispondenti ai requisiti tecnico/funzionali descritti nella presente consultazione al paragrafo “Breve descrizione dell’iniziativa”</w:t>
      </w:r>
      <w:r w:rsidRPr="008C4F27">
        <w:rPr>
          <w:rFonts w:asciiTheme="minorHAnsi" w:hAnsiTheme="minorHAnsi" w:cstheme="minorHAnsi"/>
          <w:bCs/>
          <w:sz w:val="20"/>
          <w:szCs w:val="20"/>
        </w:rPr>
        <w:t>.</w:t>
      </w:r>
    </w:p>
    <w:p w14:paraId="456CD9FD" w14:textId="77777777" w:rsidR="00266B30" w:rsidRPr="008C4F27" w:rsidRDefault="00266B30">
      <w:pPr>
        <w:spacing w:line="276" w:lineRule="auto"/>
        <w:ind w:left="284"/>
        <w:jc w:val="both"/>
        <w:rPr>
          <w:rFonts w:asciiTheme="minorHAnsi" w:hAnsiTheme="minorHAnsi" w:cstheme="minorHAnsi"/>
          <w:bCs/>
          <w:sz w:val="20"/>
          <w:szCs w:val="20"/>
        </w:rPr>
      </w:pPr>
    </w:p>
    <w:p w14:paraId="7BF3A99B" w14:textId="77777777" w:rsidR="00266B30" w:rsidRPr="008C4F27" w:rsidRDefault="00467363">
      <w:pPr>
        <w:spacing w:line="276" w:lineRule="auto"/>
        <w:ind w:left="284"/>
        <w:jc w:val="both"/>
        <w:rPr>
          <w:rFonts w:asciiTheme="minorHAnsi" w:hAnsiTheme="minorHAnsi" w:cstheme="minorHAnsi"/>
          <w:bCs/>
          <w:color w:val="0070C0"/>
          <w:sz w:val="20"/>
          <w:szCs w:val="20"/>
        </w:rPr>
      </w:pPr>
      <w:r w:rsidRPr="008C4F27">
        <w:rPr>
          <w:rFonts w:asciiTheme="minorHAnsi" w:hAnsiTheme="minorHAnsi" w:cstheme="minorHAnsi"/>
          <w:bCs/>
          <w:sz w:val="20"/>
          <w:szCs w:val="20"/>
        </w:rPr>
        <w:t>In merito all’iniziativa “</w:t>
      </w:r>
      <w:r w:rsidR="00A23C81" w:rsidRPr="008C4F27">
        <w:rPr>
          <w:rFonts w:asciiTheme="minorHAnsi" w:hAnsiTheme="minorHAnsi" w:cstheme="minorHAnsi"/>
          <w:bCs/>
          <w:sz w:val="20"/>
          <w:szCs w:val="20"/>
        </w:rPr>
        <w:t>Gara per l’acquisizione di una piattaforma basata su tecnologia Cogito per il mascheramento dei provvedimenti giurisdizionali digitali per il Dipartimento delle Finanze</w:t>
      </w:r>
      <w:r w:rsidRPr="008C4F27">
        <w:rPr>
          <w:rFonts w:asciiTheme="minorHAnsi" w:hAnsiTheme="minorHAnsi" w:cstheme="minorHAnsi"/>
          <w:bCs/>
          <w:sz w:val="20"/>
          <w:szCs w:val="20"/>
        </w:rPr>
        <w:t>” Vi preghiamo di fornire il Vostro contributo - previa presa visione dell’informativa sul trattamento dei dati personali sotto riportata - compilando  il presente questionario e inviandolo entro</w:t>
      </w:r>
      <w:r w:rsidRPr="008C4F27">
        <w:rPr>
          <w:rFonts w:asciiTheme="minorHAnsi" w:hAnsiTheme="minorHAnsi" w:cstheme="minorHAnsi"/>
          <w:bCs/>
          <w:sz w:val="20"/>
          <w:szCs w:val="20"/>
        </w:rPr>
        <w:softHyphen/>
      </w:r>
      <w:r w:rsidRPr="008C4F27">
        <w:rPr>
          <w:rFonts w:asciiTheme="minorHAnsi" w:hAnsiTheme="minorHAnsi" w:cstheme="minorHAnsi"/>
          <w:bCs/>
          <w:sz w:val="20"/>
          <w:szCs w:val="20"/>
        </w:rPr>
        <w:softHyphen/>
      </w:r>
      <w:r w:rsidRPr="008C4F27">
        <w:rPr>
          <w:rFonts w:asciiTheme="minorHAnsi" w:hAnsiTheme="minorHAnsi" w:cstheme="minorHAnsi"/>
          <w:bCs/>
          <w:sz w:val="20"/>
          <w:szCs w:val="20"/>
        </w:rPr>
        <w:softHyphen/>
      </w:r>
      <w:r w:rsidRPr="008C4F27">
        <w:rPr>
          <w:rFonts w:asciiTheme="minorHAnsi" w:hAnsiTheme="minorHAnsi" w:cstheme="minorHAnsi"/>
          <w:bCs/>
          <w:sz w:val="20"/>
          <w:szCs w:val="20"/>
        </w:rPr>
        <w:softHyphen/>
        <w:t xml:space="preserve"> </w:t>
      </w:r>
      <w:r w:rsidRPr="008C4F27">
        <w:rPr>
          <w:rFonts w:asciiTheme="minorHAnsi" w:hAnsiTheme="minorHAnsi" w:cstheme="minorHAnsi"/>
          <w:b/>
          <w:bCs/>
          <w:sz w:val="20"/>
          <w:szCs w:val="20"/>
          <w:u w:val="single"/>
        </w:rPr>
        <w:t>15 giorni solari</w:t>
      </w:r>
      <w:r w:rsidRPr="008C4F27">
        <w:rPr>
          <w:rFonts w:asciiTheme="minorHAnsi" w:hAnsiTheme="minorHAnsi" w:cstheme="minorHAnsi"/>
          <w:bCs/>
          <w:sz w:val="20"/>
          <w:szCs w:val="20"/>
          <w:u w:val="single"/>
        </w:rPr>
        <w:t xml:space="preserve"> dalla data odierna</w:t>
      </w:r>
      <w:r w:rsidRPr="008C4F27">
        <w:rPr>
          <w:rFonts w:asciiTheme="minorHAnsi" w:hAnsiTheme="minorHAnsi" w:cstheme="minorHAnsi"/>
          <w:bCs/>
          <w:color w:val="FF0000"/>
          <w:sz w:val="20"/>
          <w:szCs w:val="20"/>
        </w:rPr>
        <w:t xml:space="preserve"> </w:t>
      </w:r>
      <w:r w:rsidRPr="008C4F27">
        <w:rPr>
          <w:rFonts w:asciiTheme="minorHAnsi" w:hAnsiTheme="minorHAnsi" w:cstheme="minorHAnsi"/>
          <w:bCs/>
          <w:sz w:val="20"/>
          <w:szCs w:val="20"/>
        </w:rPr>
        <w:t xml:space="preserve">all’indirizzo </w:t>
      </w:r>
      <w:proofErr w:type="spellStart"/>
      <w:r w:rsidRPr="008C4F27">
        <w:rPr>
          <w:rFonts w:asciiTheme="minorHAnsi" w:hAnsiTheme="minorHAnsi" w:cstheme="minorHAnsi"/>
          <w:bCs/>
          <w:sz w:val="20"/>
          <w:szCs w:val="20"/>
        </w:rPr>
        <w:t>all’indirizzo</w:t>
      </w:r>
      <w:proofErr w:type="spellEnd"/>
      <w:r w:rsidRPr="008C4F27">
        <w:rPr>
          <w:rFonts w:asciiTheme="minorHAnsi" w:hAnsiTheme="minorHAnsi" w:cstheme="minorHAnsi"/>
          <w:bCs/>
          <w:sz w:val="20"/>
          <w:szCs w:val="20"/>
        </w:rPr>
        <w:t xml:space="preserve"> PEC </w:t>
      </w:r>
      <w:hyperlink r:id="rId9" w:history="1">
        <w:r w:rsidRPr="008C4F27">
          <w:rPr>
            <w:rStyle w:val="Collegamentoipertestuale"/>
            <w:rFonts w:asciiTheme="minorHAnsi" w:hAnsiTheme="minorHAnsi" w:cstheme="minorHAnsi"/>
            <w:sz w:val="20"/>
            <w:szCs w:val="20"/>
          </w:rPr>
          <w:softHyphen/>
        </w:r>
        <w:r w:rsidRPr="008C4F27">
          <w:rPr>
            <w:rStyle w:val="Collegamentoipertestuale"/>
            <w:rFonts w:asciiTheme="minorHAnsi" w:hAnsiTheme="minorHAnsi" w:cstheme="minorHAnsi"/>
            <w:sz w:val="20"/>
            <w:szCs w:val="20"/>
          </w:rPr>
          <w:softHyphen/>
        </w:r>
        <w:r w:rsidRPr="008C4F27">
          <w:rPr>
            <w:rStyle w:val="Collegamentoipertestuale"/>
            <w:rFonts w:asciiTheme="minorHAnsi" w:hAnsiTheme="minorHAnsi" w:cstheme="minorHAnsi"/>
            <w:sz w:val="20"/>
            <w:szCs w:val="20"/>
          </w:rPr>
          <w:softHyphen/>
        </w:r>
        <w:hyperlink r:id="rId10" w:history="1">
          <w:r w:rsidR="00A23C81" w:rsidRPr="008C4F27">
            <w:rPr>
              <w:rStyle w:val="Collegamentoipertestuale"/>
              <w:rFonts w:asciiTheme="minorHAnsi" w:hAnsiTheme="minorHAnsi" w:cstheme="minorHAnsi"/>
              <w:sz w:val="20"/>
              <w:szCs w:val="20"/>
            </w:rPr>
            <w:t>ictconsip@postacert.consip.it</w:t>
          </w:r>
        </w:hyperlink>
      </w:hyperlink>
      <w:r w:rsidRPr="008C4F27">
        <w:rPr>
          <w:rFonts w:asciiTheme="minorHAnsi" w:hAnsiTheme="minorHAnsi" w:cstheme="minorHAnsi"/>
          <w:bCs/>
          <w:color w:val="0070C0"/>
          <w:sz w:val="20"/>
          <w:szCs w:val="20"/>
        </w:rPr>
        <w:tab/>
      </w:r>
    </w:p>
    <w:p w14:paraId="4DBE9253" w14:textId="77777777" w:rsidR="00815624" w:rsidRPr="008C4F27" w:rsidRDefault="00467363" w:rsidP="00815624">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Tutte le informazioni da Voi fornite con il presente documento saranno utilizzate ai soli fini dello sviluppo dell’iniziativa in oggetto</w:t>
      </w:r>
      <w:r w:rsidR="00815624" w:rsidRPr="008C4F27">
        <w:rPr>
          <w:rFonts w:asciiTheme="minorHAnsi" w:hAnsiTheme="minorHAnsi" w:cstheme="minorHAnsi"/>
          <w:bCs/>
          <w:sz w:val="20"/>
          <w:szCs w:val="20"/>
        </w:rPr>
        <w:t xml:space="preserve"> e non dovranno anticipare specifiche quotazioni afferenti al prodotto/servizio/opera oggetto della presente consultazione salva diversa indicazione presente di seguito nel questionario.</w:t>
      </w:r>
    </w:p>
    <w:p w14:paraId="23004D1A" w14:textId="77777777" w:rsidR="00815624" w:rsidRPr="008C4F27" w:rsidRDefault="00815624" w:rsidP="00815624">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D9A94D7" w14:textId="77777777" w:rsidR="00815624" w:rsidRPr="008C4F27" w:rsidRDefault="00815624" w:rsidP="00815624">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39BA7CE8" w14:textId="6BCF8677" w:rsidR="00266B30" w:rsidRPr="008C4F27" w:rsidRDefault="00815624" w:rsidP="00815624">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w:t>
      </w:r>
      <w:proofErr w:type="gramStart"/>
      <w:r w:rsidRPr="008C4F27">
        <w:rPr>
          <w:rFonts w:asciiTheme="minorHAnsi" w:hAnsiTheme="minorHAnsi" w:cstheme="minorHAnsi"/>
          <w:bCs/>
          <w:sz w:val="20"/>
          <w:szCs w:val="20"/>
        </w:rPr>
        <w:t>indennizzo.</w:t>
      </w:r>
      <w:r w:rsidR="00467363" w:rsidRPr="008C4F27">
        <w:rPr>
          <w:rFonts w:asciiTheme="minorHAnsi" w:hAnsiTheme="minorHAnsi" w:cstheme="minorHAnsi"/>
          <w:bCs/>
          <w:sz w:val="20"/>
          <w:szCs w:val="20"/>
        </w:rPr>
        <w:t>.</w:t>
      </w:r>
      <w:proofErr w:type="gramEnd"/>
    </w:p>
    <w:p w14:paraId="4256AD1E" w14:textId="77777777" w:rsidR="00266B30" w:rsidRPr="008C4F27" w:rsidRDefault="00467363">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L’invio del documento al nostro recapito implica il consenso al trattamento dei dati forniti.</w:t>
      </w:r>
    </w:p>
    <w:p w14:paraId="123C33C3" w14:textId="77777777" w:rsidR="009E0FDE" w:rsidRPr="008C4F27" w:rsidRDefault="009E0FDE">
      <w:pPr>
        <w:ind w:left="284"/>
        <w:jc w:val="both"/>
        <w:rPr>
          <w:rFonts w:asciiTheme="minorHAnsi" w:hAnsiTheme="minorHAnsi" w:cstheme="minorHAnsi"/>
          <w:b/>
          <w:bCs/>
          <w:sz w:val="20"/>
          <w:szCs w:val="20"/>
        </w:rPr>
      </w:pPr>
    </w:p>
    <w:p w14:paraId="2A9A8DD8" w14:textId="77777777" w:rsidR="00266B30" w:rsidRPr="008C4F27" w:rsidRDefault="00467363">
      <w:pPr>
        <w:ind w:left="284"/>
        <w:jc w:val="both"/>
        <w:rPr>
          <w:rFonts w:asciiTheme="minorHAnsi" w:hAnsiTheme="minorHAnsi" w:cstheme="minorHAnsi"/>
          <w:b/>
          <w:bCs/>
          <w:sz w:val="20"/>
          <w:szCs w:val="20"/>
        </w:rPr>
      </w:pPr>
      <w:r w:rsidRPr="008C4F27">
        <w:rPr>
          <w:rFonts w:asciiTheme="minorHAnsi" w:hAnsiTheme="minorHAnsi" w:cstheme="minorHAnsi"/>
          <w:b/>
          <w:bCs/>
          <w:sz w:val="20"/>
          <w:szCs w:val="20"/>
        </w:rPr>
        <w:t>Dati azienda</w:t>
      </w:r>
    </w:p>
    <w:p w14:paraId="06404E52" w14:textId="77777777" w:rsidR="00266B30" w:rsidRPr="008C4F27" w:rsidRDefault="00266B30">
      <w:pPr>
        <w:spacing w:line="360" w:lineRule="auto"/>
        <w:ind w:left="284"/>
        <w:jc w:val="both"/>
        <w:rPr>
          <w:rFonts w:asciiTheme="minorHAnsi" w:hAnsiTheme="minorHAnsi" w:cstheme="minorHAnsi"/>
          <w:bCs/>
          <w:sz w:val="20"/>
          <w:szCs w:val="20"/>
        </w:rPr>
      </w:pPr>
    </w:p>
    <w:p w14:paraId="6C0951C4" w14:textId="77777777" w:rsidR="00266B30" w:rsidRPr="008C4F27" w:rsidRDefault="00266B30">
      <w:pPr>
        <w:spacing w:line="360" w:lineRule="auto"/>
        <w:ind w:left="284"/>
        <w:jc w:val="both"/>
        <w:rPr>
          <w:rFonts w:asciiTheme="minorHAnsi" w:hAnsiTheme="minorHAnsi" w:cstheme="minorHAnsi"/>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rsidRPr="008C4F27" w14:paraId="4A84779D" w14:textId="77777777">
        <w:tc>
          <w:tcPr>
            <w:tcW w:w="2830" w:type="dxa"/>
            <w:shd w:val="clear" w:color="auto" w:fill="auto"/>
            <w:vAlign w:val="center"/>
          </w:tcPr>
          <w:p w14:paraId="3C92ABF6"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t>Azienda</w:t>
            </w:r>
          </w:p>
        </w:tc>
        <w:tc>
          <w:tcPr>
            <w:tcW w:w="5664" w:type="dxa"/>
            <w:vAlign w:val="center"/>
          </w:tcPr>
          <w:p w14:paraId="61DBDB99" w14:textId="77777777" w:rsidR="00266B30" w:rsidRPr="008C4F27" w:rsidRDefault="00266B30">
            <w:pPr>
              <w:spacing w:line="360" w:lineRule="auto"/>
              <w:ind w:left="284"/>
              <w:rPr>
                <w:rFonts w:asciiTheme="minorHAnsi" w:hAnsiTheme="minorHAnsi" w:cstheme="minorHAnsi"/>
                <w:b/>
                <w:bCs/>
                <w:sz w:val="20"/>
                <w:szCs w:val="20"/>
              </w:rPr>
            </w:pPr>
          </w:p>
        </w:tc>
      </w:tr>
      <w:tr w:rsidR="00266B30" w:rsidRPr="008C4F27" w14:paraId="2E5A1589" w14:textId="77777777">
        <w:tc>
          <w:tcPr>
            <w:tcW w:w="2830" w:type="dxa"/>
            <w:shd w:val="clear" w:color="auto" w:fill="auto"/>
            <w:vAlign w:val="center"/>
          </w:tcPr>
          <w:p w14:paraId="56EDA59D"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t>Indirizzo</w:t>
            </w:r>
          </w:p>
        </w:tc>
        <w:tc>
          <w:tcPr>
            <w:tcW w:w="5664" w:type="dxa"/>
            <w:vAlign w:val="center"/>
          </w:tcPr>
          <w:p w14:paraId="75F7613B" w14:textId="77777777" w:rsidR="00266B30" w:rsidRPr="008C4F27" w:rsidRDefault="00266B30">
            <w:pPr>
              <w:spacing w:line="360" w:lineRule="auto"/>
              <w:ind w:left="284"/>
              <w:rPr>
                <w:rFonts w:asciiTheme="minorHAnsi" w:hAnsiTheme="minorHAnsi" w:cstheme="minorHAnsi"/>
                <w:b/>
                <w:bCs/>
                <w:sz w:val="20"/>
                <w:szCs w:val="20"/>
              </w:rPr>
            </w:pPr>
          </w:p>
        </w:tc>
      </w:tr>
      <w:tr w:rsidR="00266B30" w:rsidRPr="008C4F27" w14:paraId="5A42271B" w14:textId="77777777">
        <w:tc>
          <w:tcPr>
            <w:tcW w:w="2830" w:type="dxa"/>
            <w:shd w:val="clear" w:color="auto" w:fill="auto"/>
            <w:vAlign w:val="center"/>
          </w:tcPr>
          <w:p w14:paraId="50F90169"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t>Nome e cognome del referente</w:t>
            </w:r>
          </w:p>
        </w:tc>
        <w:tc>
          <w:tcPr>
            <w:tcW w:w="5664" w:type="dxa"/>
            <w:vAlign w:val="center"/>
          </w:tcPr>
          <w:p w14:paraId="7BB7EE69" w14:textId="77777777" w:rsidR="00266B30" w:rsidRPr="008C4F27" w:rsidRDefault="00266B30">
            <w:pPr>
              <w:spacing w:line="360" w:lineRule="auto"/>
              <w:ind w:left="284"/>
              <w:rPr>
                <w:rFonts w:asciiTheme="minorHAnsi" w:hAnsiTheme="minorHAnsi" w:cstheme="minorHAnsi"/>
                <w:b/>
                <w:bCs/>
                <w:sz w:val="20"/>
                <w:szCs w:val="20"/>
              </w:rPr>
            </w:pPr>
          </w:p>
        </w:tc>
      </w:tr>
      <w:tr w:rsidR="00266B30" w:rsidRPr="008C4F27" w14:paraId="7BB82AD0" w14:textId="77777777">
        <w:tc>
          <w:tcPr>
            <w:tcW w:w="2830" w:type="dxa"/>
            <w:shd w:val="clear" w:color="auto" w:fill="auto"/>
            <w:vAlign w:val="center"/>
          </w:tcPr>
          <w:p w14:paraId="36E3257B"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t>Ruolo in azienda</w:t>
            </w:r>
          </w:p>
        </w:tc>
        <w:tc>
          <w:tcPr>
            <w:tcW w:w="5664" w:type="dxa"/>
            <w:vAlign w:val="center"/>
          </w:tcPr>
          <w:p w14:paraId="43219E06" w14:textId="77777777" w:rsidR="00266B30" w:rsidRPr="008C4F27" w:rsidRDefault="00266B30">
            <w:pPr>
              <w:spacing w:line="360" w:lineRule="auto"/>
              <w:ind w:left="284"/>
              <w:rPr>
                <w:rFonts w:asciiTheme="minorHAnsi" w:hAnsiTheme="minorHAnsi" w:cstheme="minorHAnsi"/>
                <w:b/>
                <w:bCs/>
                <w:sz w:val="20"/>
                <w:szCs w:val="20"/>
              </w:rPr>
            </w:pPr>
          </w:p>
        </w:tc>
      </w:tr>
      <w:tr w:rsidR="00266B30" w:rsidRPr="008C4F27" w14:paraId="03B2AE6C" w14:textId="77777777">
        <w:tc>
          <w:tcPr>
            <w:tcW w:w="2830" w:type="dxa"/>
            <w:shd w:val="clear" w:color="auto" w:fill="auto"/>
            <w:vAlign w:val="center"/>
          </w:tcPr>
          <w:p w14:paraId="634F5736"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t>Telefono</w:t>
            </w:r>
          </w:p>
        </w:tc>
        <w:tc>
          <w:tcPr>
            <w:tcW w:w="5664" w:type="dxa"/>
            <w:vAlign w:val="center"/>
          </w:tcPr>
          <w:p w14:paraId="75D190F3" w14:textId="77777777" w:rsidR="00266B30" w:rsidRPr="008C4F27" w:rsidRDefault="00266B30">
            <w:pPr>
              <w:spacing w:line="360" w:lineRule="auto"/>
              <w:ind w:left="284"/>
              <w:rPr>
                <w:rFonts w:asciiTheme="minorHAnsi" w:hAnsiTheme="minorHAnsi" w:cstheme="minorHAnsi"/>
                <w:b/>
                <w:bCs/>
                <w:sz w:val="20"/>
                <w:szCs w:val="20"/>
              </w:rPr>
            </w:pPr>
          </w:p>
        </w:tc>
      </w:tr>
      <w:tr w:rsidR="00266B30" w:rsidRPr="008C4F27" w14:paraId="4B4A5B4A" w14:textId="77777777">
        <w:tc>
          <w:tcPr>
            <w:tcW w:w="2830" w:type="dxa"/>
            <w:shd w:val="clear" w:color="auto" w:fill="auto"/>
            <w:vAlign w:val="center"/>
          </w:tcPr>
          <w:p w14:paraId="78DA0753"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t>Fax</w:t>
            </w:r>
          </w:p>
        </w:tc>
        <w:tc>
          <w:tcPr>
            <w:tcW w:w="5664" w:type="dxa"/>
            <w:vAlign w:val="center"/>
          </w:tcPr>
          <w:p w14:paraId="5F57EDCB" w14:textId="77777777" w:rsidR="00266B30" w:rsidRPr="008C4F27" w:rsidRDefault="00266B30">
            <w:pPr>
              <w:spacing w:line="360" w:lineRule="auto"/>
              <w:ind w:left="284"/>
              <w:rPr>
                <w:rFonts w:asciiTheme="minorHAnsi" w:hAnsiTheme="minorHAnsi" w:cstheme="minorHAnsi"/>
                <w:b/>
                <w:bCs/>
                <w:sz w:val="20"/>
                <w:szCs w:val="20"/>
              </w:rPr>
            </w:pPr>
          </w:p>
        </w:tc>
      </w:tr>
      <w:tr w:rsidR="00266B30" w:rsidRPr="008C4F27" w14:paraId="550A7BAF" w14:textId="77777777">
        <w:tc>
          <w:tcPr>
            <w:tcW w:w="2830" w:type="dxa"/>
            <w:shd w:val="clear" w:color="auto" w:fill="auto"/>
            <w:vAlign w:val="center"/>
          </w:tcPr>
          <w:p w14:paraId="7E9CF7DA"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t>Indirizzo e-mail</w:t>
            </w:r>
          </w:p>
        </w:tc>
        <w:tc>
          <w:tcPr>
            <w:tcW w:w="5664" w:type="dxa"/>
            <w:vAlign w:val="center"/>
          </w:tcPr>
          <w:p w14:paraId="66DD5B75" w14:textId="77777777" w:rsidR="00266B30" w:rsidRPr="008C4F27" w:rsidRDefault="00266B30">
            <w:pPr>
              <w:spacing w:line="360" w:lineRule="auto"/>
              <w:ind w:left="284"/>
              <w:rPr>
                <w:rFonts w:asciiTheme="minorHAnsi" w:hAnsiTheme="minorHAnsi" w:cstheme="minorHAnsi"/>
                <w:b/>
                <w:bCs/>
                <w:sz w:val="20"/>
                <w:szCs w:val="20"/>
              </w:rPr>
            </w:pPr>
          </w:p>
        </w:tc>
      </w:tr>
      <w:tr w:rsidR="00266B30" w:rsidRPr="008C4F27" w14:paraId="7A996E4C" w14:textId="77777777">
        <w:tc>
          <w:tcPr>
            <w:tcW w:w="2830" w:type="dxa"/>
            <w:shd w:val="clear" w:color="auto" w:fill="auto"/>
            <w:vAlign w:val="center"/>
          </w:tcPr>
          <w:p w14:paraId="0E37BCCC"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t>Data compilazione del questionario</w:t>
            </w:r>
          </w:p>
        </w:tc>
        <w:tc>
          <w:tcPr>
            <w:tcW w:w="5664" w:type="dxa"/>
            <w:vAlign w:val="center"/>
          </w:tcPr>
          <w:p w14:paraId="0B5297E2" w14:textId="77777777" w:rsidR="00266B30" w:rsidRPr="008C4F27" w:rsidRDefault="00266B30">
            <w:pPr>
              <w:spacing w:line="360" w:lineRule="auto"/>
              <w:ind w:left="284"/>
              <w:rPr>
                <w:rFonts w:asciiTheme="minorHAnsi" w:hAnsiTheme="minorHAnsi" w:cstheme="minorHAnsi"/>
                <w:b/>
                <w:bCs/>
                <w:sz w:val="20"/>
                <w:szCs w:val="20"/>
              </w:rPr>
            </w:pPr>
          </w:p>
        </w:tc>
      </w:tr>
    </w:tbl>
    <w:p w14:paraId="6B295876" w14:textId="77777777" w:rsidR="00266B30" w:rsidRPr="008C4F27" w:rsidRDefault="00266B30">
      <w:pPr>
        <w:spacing w:line="360" w:lineRule="auto"/>
        <w:ind w:left="284"/>
        <w:jc w:val="both"/>
        <w:rPr>
          <w:rFonts w:asciiTheme="minorHAnsi" w:hAnsiTheme="minorHAnsi" w:cstheme="minorHAnsi"/>
          <w:b/>
          <w:bCs/>
          <w:sz w:val="20"/>
          <w:szCs w:val="20"/>
        </w:rPr>
      </w:pPr>
    </w:p>
    <w:p w14:paraId="2C3394A4" w14:textId="77777777" w:rsidR="00266B30" w:rsidRPr="008C4F27" w:rsidRDefault="00266B30">
      <w:pPr>
        <w:spacing w:line="360" w:lineRule="auto"/>
        <w:ind w:left="284"/>
        <w:jc w:val="both"/>
        <w:rPr>
          <w:rFonts w:asciiTheme="minorHAnsi" w:hAnsiTheme="minorHAnsi" w:cstheme="minorHAnsi"/>
          <w:b/>
          <w:bCs/>
          <w:sz w:val="20"/>
          <w:szCs w:val="20"/>
        </w:rPr>
      </w:pPr>
    </w:p>
    <w:p w14:paraId="51DA0F19" w14:textId="77777777" w:rsidR="00266B30" w:rsidRPr="008C4F27" w:rsidRDefault="00467363">
      <w:pPr>
        <w:ind w:left="284"/>
        <w:rPr>
          <w:rFonts w:asciiTheme="minorHAnsi" w:hAnsiTheme="minorHAnsi" w:cstheme="minorHAnsi"/>
          <w:b/>
          <w:bCs/>
          <w:sz w:val="20"/>
          <w:szCs w:val="20"/>
        </w:rPr>
      </w:pPr>
      <w:r w:rsidRPr="008C4F27">
        <w:rPr>
          <w:rFonts w:asciiTheme="minorHAnsi" w:hAnsiTheme="minorHAnsi" w:cstheme="minorHAnsi"/>
          <w:b/>
          <w:bCs/>
          <w:sz w:val="20"/>
          <w:szCs w:val="20"/>
        </w:rPr>
        <w:br w:type="page"/>
      </w:r>
    </w:p>
    <w:p w14:paraId="358222C6" w14:textId="77777777" w:rsidR="00266B30" w:rsidRPr="008C4F27" w:rsidRDefault="00467363">
      <w:pPr>
        <w:ind w:left="284"/>
        <w:jc w:val="both"/>
        <w:rPr>
          <w:rFonts w:asciiTheme="minorHAnsi" w:hAnsiTheme="minorHAnsi" w:cstheme="minorHAnsi"/>
          <w:b/>
          <w:bCs/>
          <w:sz w:val="20"/>
          <w:szCs w:val="20"/>
        </w:rPr>
      </w:pPr>
      <w:r w:rsidRPr="008C4F27">
        <w:rPr>
          <w:rFonts w:asciiTheme="minorHAnsi" w:hAnsiTheme="minorHAnsi" w:cstheme="minorHAnsi"/>
          <w:b/>
          <w:bCs/>
          <w:sz w:val="20"/>
          <w:szCs w:val="20"/>
        </w:rPr>
        <w:lastRenderedPageBreak/>
        <w:t>Informativa sul trattamento dei dati personali</w:t>
      </w:r>
    </w:p>
    <w:p w14:paraId="5C7CE6F6" w14:textId="77777777" w:rsidR="00266B30" w:rsidRPr="008C4F27" w:rsidRDefault="00266B30">
      <w:pPr>
        <w:ind w:left="284"/>
        <w:jc w:val="both"/>
        <w:rPr>
          <w:rFonts w:asciiTheme="minorHAnsi" w:hAnsiTheme="minorHAnsi" w:cstheme="minorHAnsi"/>
          <w:b/>
          <w:bCs/>
          <w:sz w:val="20"/>
          <w:szCs w:val="20"/>
        </w:rPr>
      </w:pPr>
    </w:p>
    <w:p w14:paraId="3EB54DD3" w14:textId="77777777" w:rsidR="00266B30" w:rsidRPr="008C4F27" w:rsidRDefault="00467363">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Ai sensi dell'art. 13 del Regolamento europeo 2016/679</w:t>
      </w:r>
      <w:r w:rsidRPr="008C4F27">
        <w:rPr>
          <w:rFonts w:asciiTheme="minorHAnsi" w:eastAsiaTheme="minorHAnsi" w:hAnsiTheme="minorHAnsi" w:cstheme="minorHAnsi"/>
          <w:bCs/>
          <w:sz w:val="20"/>
          <w:szCs w:val="20"/>
          <w:lang w:eastAsia="en-US"/>
        </w:rPr>
        <w:t xml:space="preserve"> </w:t>
      </w:r>
      <w:r w:rsidRPr="008C4F27">
        <w:rPr>
          <w:rFonts w:asciiTheme="minorHAnsi" w:hAnsiTheme="minorHAnsi" w:cstheme="minorHAnsi"/>
          <w:bCs/>
          <w:sz w:val="20"/>
          <w:szCs w:val="20"/>
        </w:rPr>
        <w:t xml:space="preserve">relativo alla protezione delle persone fisiche con riguardo al trattamento dei dati personali (nel seguito anche </w:t>
      </w:r>
      <w:r w:rsidRPr="008C4F27">
        <w:rPr>
          <w:rFonts w:asciiTheme="minorHAnsi" w:hAnsiTheme="minorHAnsi" w:cstheme="minorHAnsi"/>
          <w:bCs/>
          <w:i/>
          <w:sz w:val="20"/>
          <w:szCs w:val="20"/>
        </w:rPr>
        <w:t>“Regolamento UE”</w:t>
      </w:r>
      <w:r w:rsidRPr="008C4F27">
        <w:rPr>
          <w:rFonts w:asciiTheme="minorHAnsi" w:hAnsiTheme="minorHAnsi" w:cstheme="minorHAnsi"/>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C77650E" w14:textId="77777777" w:rsidR="00266B30" w:rsidRPr="008C4F27" w:rsidRDefault="00467363">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1B6C95EA" w14:textId="77777777" w:rsidR="00266B30" w:rsidRPr="008C4F27" w:rsidRDefault="00467363">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FC004F4" w14:textId="77777777" w:rsidR="00266B30" w:rsidRPr="008C4F27" w:rsidRDefault="00266B30">
      <w:pPr>
        <w:spacing w:line="276" w:lineRule="auto"/>
        <w:ind w:left="284"/>
        <w:jc w:val="both"/>
        <w:rPr>
          <w:rFonts w:asciiTheme="minorHAnsi" w:hAnsiTheme="minorHAnsi" w:cstheme="minorHAnsi"/>
          <w:bCs/>
          <w:sz w:val="20"/>
          <w:szCs w:val="20"/>
        </w:rPr>
      </w:pPr>
    </w:p>
    <w:p w14:paraId="748AE166" w14:textId="77777777" w:rsidR="00266B30" w:rsidRPr="008C4F27" w:rsidRDefault="00467363">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EF60151" w14:textId="77777777" w:rsidR="00266B30" w:rsidRPr="008C4F27" w:rsidRDefault="00467363">
      <w:pPr>
        <w:spacing w:line="276" w:lineRule="auto"/>
        <w:ind w:left="284"/>
        <w:jc w:val="both"/>
        <w:rPr>
          <w:rFonts w:asciiTheme="minorHAnsi" w:hAnsiTheme="minorHAnsi" w:cstheme="minorHAnsi"/>
          <w:bCs/>
          <w:sz w:val="20"/>
          <w:szCs w:val="20"/>
          <w:u w:val="single"/>
        </w:rPr>
      </w:pPr>
      <w:r w:rsidRPr="008C4F27">
        <w:rPr>
          <w:rFonts w:asciiTheme="minorHAnsi" w:hAnsiTheme="minorHAnsi" w:cstheme="minorHAns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8C4F27">
        <w:rPr>
          <w:rFonts w:asciiTheme="minorHAnsi" w:hAnsiTheme="minorHAnsi" w:cstheme="minorHAnsi"/>
          <w:bCs/>
          <w:i/>
          <w:sz w:val="20"/>
          <w:szCs w:val="20"/>
        </w:rPr>
        <w:t>iii)</w:t>
      </w:r>
      <w:r w:rsidRPr="008C4F27">
        <w:rPr>
          <w:rFonts w:asciiTheme="minorHAnsi" w:hAnsiTheme="minorHAnsi" w:cstheme="minorHAnsi"/>
          <w:bCs/>
          <w:sz w:val="20"/>
          <w:szCs w:val="20"/>
        </w:rPr>
        <w:t xml:space="preserve"> il diritto di chiedere, e nel caso ottenere, la rettifica e, ove possibile, la cancellazione o, ancora, la limitazione del trattamento e, infine, può opporsi, per motivi legittimi, al loro trattamento; </w:t>
      </w:r>
      <w:r w:rsidRPr="008C4F27">
        <w:rPr>
          <w:rFonts w:asciiTheme="minorHAnsi" w:hAnsiTheme="minorHAnsi" w:cstheme="minorHAnsi"/>
          <w:bCs/>
          <w:i/>
          <w:sz w:val="20"/>
          <w:szCs w:val="20"/>
        </w:rPr>
        <w:t>iv)</w:t>
      </w:r>
      <w:r w:rsidRPr="008C4F27">
        <w:rPr>
          <w:rFonts w:asciiTheme="minorHAnsi" w:hAnsiTheme="minorHAnsi" w:cstheme="minorHAnsi"/>
          <w:bCs/>
          <w:sz w:val="20"/>
          <w:szCs w:val="20"/>
        </w:rPr>
        <w:t xml:space="preserve"> il diritto alla portabilità dei dati che sarà applicabile nei limiti di cui all’art. 20 del regolamento UE. </w:t>
      </w:r>
    </w:p>
    <w:p w14:paraId="0E9D2C43" w14:textId="77777777" w:rsidR="00266B30" w:rsidRPr="008C4F27" w:rsidRDefault="00467363">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EB7C3C8" w14:textId="77777777" w:rsidR="00266B30" w:rsidRPr="008C4F27" w:rsidRDefault="00467363">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L’invio a Consip S.p.A. del Documento di Consultazione del mercato implica il consenso al trattamento dei Dati personali forniti.</w:t>
      </w:r>
    </w:p>
    <w:p w14:paraId="2ADEA766" w14:textId="77777777" w:rsidR="00266B30" w:rsidRPr="008C4F27" w:rsidRDefault="00467363">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sidRPr="008C4F27">
          <w:rPr>
            <w:rStyle w:val="Collegamentoipertestuale"/>
            <w:rFonts w:asciiTheme="minorHAnsi" w:hAnsiTheme="minorHAnsi" w:cstheme="minorHAnsi"/>
            <w:sz w:val="20"/>
            <w:szCs w:val="20"/>
          </w:rPr>
          <w:t>esercizio.diritti.privacy@consip.it</w:t>
        </w:r>
      </w:hyperlink>
      <w:r w:rsidRPr="008C4F27">
        <w:rPr>
          <w:rFonts w:asciiTheme="minorHAnsi" w:hAnsiTheme="minorHAnsi" w:cstheme="minorHAnsi"/>
          <w:bCs/>
          <w:sz w:val="20"/>
          <w:szCs w:val="20"/>
        </w:rPr>
        <w:t>.</w:t>
      </w:r>
    </w:p>
    <w:p w14:paraId="3AC8C26E" w14:textId="77777777" w:rsidR="00266B30" w:rsidRPr="008C4F27" w:rsidRDefault="00266B30">
      <w:pPr>
        <w:spacing w:line="276" w:lineRule="auto"/>
        <w:ind w:left="284"/>
        <w:jc w:val="both"/>
        <w:rPr>
          <w:rFonts w:asciiTheme="minorHAnsi" w:hAnsiTheme="minorHAnsi" w:cstheme="minorHAnsi"/>
          <w:bCs/>
          <w:sz w:val="20"/>
          <w:szCs w:val="20"/>
        </w:rPr>
      </w:pPr>
    </w:p>
    <w:p w14:paraId="42D7CFA6" w14:textId="77777777" w:rsidR="00266B30" w:rsidRPr="008C4F27" w:rsidRDefault="00467363">
      <w:pPr>
        <w:ind w:left="284"/>
        <w:jc w:val="both"/>
        <w:rPr>
          <w:rFonts w:asciiTheme="minorHAnsi" w:hAnsiTheme="minorHAnsi" w:cstheme="minorHAnsi"/>
          <w:b/>
          <w:bCs/>
          <w:sz w:val="20"/>
          <w:szCs w:val="20"/>
        </w:rPr>
      </w:pPr>
      <w:r w:rsidRPr="008C4F27">
        <w:rPr>
          <w:rFonts w:asciiTheme="minorHAnsi" w:hAnsiTheme="minorHAnsi" w:cstheme="minorHAnsi"/>
          <w:b/>
          <w:bCs/>
          <w:sz w:val="20"/>
          <w:szCs w:val="20"/>
        </w:rPr>
        <w:t xml:space="preserve">Breve descrizione dell’iniziativa </w:t>
      </w:r>
    </w:p>
    <w:p w14:paraId="6C45FD67" w14:textId="77777777" w:rsidR="00266B30" w:rsidRPr="008C4F27" w:rsidRDefault="00467363">
      <w:pPr>
        <w:spacing w:line="276" w:lineRule="auto"/>
        <w:ind w:left="284"/>
        <w:jc w:val="both"/>
        <w:rPr>
          <w:rFonts w:asciiTheme="minorHAnsi" w:hAnsiTheme="minorHAnsi" w:cstheme="minorHAnsi"/>
          <w:bCs/>
          <w:color w:val="FF0000"/>
          <w:sz w:val="20"/>
          <w:szCs w:val="20"/>
        </w:rPr>
      </w:pPr>
      <w:r w:rsidRPr="008C4F27">
        <w:rPr>
          <w:rFonts w:asciiTheme="minorHAnsi" w:hAnsiTheme="minorHAnsi" w:cstheme="minorHAnsi"/>
          <w:bCs/>
          <w:color w:val="FF0000"/>
          <w:sz w:val="20"/>
          <w:szCs w:val="20"/>
        </w:rPr>
        <w:t xml:space="preserve"> </w:t>
      </w:r>
    </w:p>
    <w:p w14:paraId="54173A0C" w14:textId="77777777" w:rsidR="00645F75" w:rsidRPr="008C4F27" w:rsidRDefault="00645F75" w:rsidP="00645F7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Il Dipartimento delle Finanze (DF) e il Consiglio di Presidenza della Giustizia Tributaria (CPGT) </w:t>
      </w:r>
      <w:r w:rsidR="00F75B2F" w:rsidRPr="008C4F27">
        <w:rPr>
          <w:rFonts w:asciiTheme="minorHAnsi" w:hAnsiTheme="minorHAnsi" w:cstheme="minorHAnsi"/>
          <w:bCs/>
          <w:sz w:val="20"/>
          <w:szCs w:val="20"/>
        </w:rPr>
        <w:t>nell’ambito di un progetto finalizzato a favorire</w:t>
      </w:r>
      <w:r w:rsidRPr="008C4F27">
        <w:rPr>
          <w:rFonts w:asciiTheme="minorHAnsi" w:hAnsiTheme="minorHAnsi" w:cstheme="minorHAnsi"/>
          <w:bCs/>
          <w:sz w:val="20"/>
          <w:szCs w:val="20"/>
        </w:rPr>
        <w:t xml:space="preserve"> l’accesso alle fonti giurisprudenziali mediante il perfezionamento delle piattaforme tecnologiche, </w:t>
      </w:r>
      <w:r w:rsidR="00F75B2F" w:rsidRPr="008C4F27">
        <w:rPr>
          <w:rFonts w:asciiTheme="minorHAnsi" w:hAnsiTheme="minorHAnsi" w:cstheme="minorHAnsi"/>
          <w:bCs/>
          <w:sz w:val="20"/>
          <w:szCs w:val="20"/>
        </w:rPr>
        <w:t xml:space="preserve">come anche previsto nel PNRR, </w:t>
      </w:r>
      <w:r w:rsidRPr="008C4F27">
        <w:rPr>
          <w:rFonts w:asciiTheme="minorHAnsi" w:hAnsiTheme="minorHAnsi" w:cstheme="minorHAnsi"/>
          <w:bCs/>
          <w:sz w:val="20"/>
          <w:szCs w:val="20"/>
        </w:rPr>
        <w:t xml:space="preserve">intende realizzare </w:t>
      </w:r>
      <w:r w:rsidRPr="008C4F27">
        <w:rPr>
          <w:rFonts w:asciiTheme="minorHAnsi" w:hAnsiTheme="minorHAnsi" w:cstheme="minorHAnsi"/>
          <w:bCs/>
          <w:sz w:val="20"/>
          <w:szCs w:val="20"/>
        </w:rPr>
        <w:lastRenderedPageBreak/>
        <w:t>una banca dati nazio</w:t>
      </w:r>
      <w:r w:rsidR="00F75B2F" w:rsidRPr="008C4F27">
        <w:rPr>
          <w:rFonts w:asciiTheme="minorHAnsi" w:hAnsiTheme="minorHAnsi" w:cstheme="minorHAnsi"/>
          <w:bCs/>
          <w:sz w:val="20"/>
          <w:szCs w:val="20"/>
        </w:rPr>
        <w:t>nale di giurisprudenza nella quale saranno pubblicati i “Provvedimenti Giurisdizionali Digitali”.</w:t>
      </w:r>
    </w:p>
    <w:p w14:paraId="1A1AD247" w14:textId="77777777" w:rsidR="00525A52" w:rsidRPr="008C4F27" w:rsidRDefault="00F75B2F" w:rsidP="00645F7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La finalità dunque dell’iniziativa qui descritta è di acquisire un processo di </w:t>
      </w:r>
      <w:r w:rsidR="00645F75" w:rsidRPr="008C4F27">
        <w:rPr>
          <w:rFonts w:asciiTheme="minorHAnsi" w:hAnsiTheme="minorHAnsi" w:cstheme="minorHAnsi"/>
          <w:bCs/>
          <w:sz w:val="20"/>
          <w:szCs w:val="20"/>
        </w:rPr>
        <w:t xml:space="preserve">mascheramento dei dati personali supportato da strumenti di Intelligenza artificiale (IA) </w:t>
      </w:r>
      <w:r w:rsidR="00525A52" w:rsidRPr="008C4F27">
        <w:rPr>
          <w:rFonts w:asciiTheme="minorHAnsi" w:hAnsiTheme="minorHAnsi" w:cstheme="minorHAnsi"/>
          <w:bCs/>
          <w:sz w:val="20"/>
          <w:szCs w:val="20"/>
        </w:rPr>
        <w:t xml:space="preserve">di tutte le sentenze prodotte in formato “nativo digitale” (.pdf ricercabile).  </w:t>
      </w:r>
    </w:p>
    <w:p w14:paraId="1201A132" w14:textId="77777777" w:rsidR="00645F75" w:rsidRPr="008C4F27" w:rsidRDefault="00525A52" w:rsidP="00645F7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Viene previsto anche un </w:t>
      </w:r>
      <w:r w:rsidR="00645F75" w:rsidRPr="008C4F27">
        <w:rPr>
          <w:rFonts w:asciiTheme="minorHAnsi" w:hAnsiTheme="minorHAnsi" w:cstheme="minorHAnsi"/>
          <w:bCs/>
          <w:sz w:val="20"/>
          <w:szCs w:val="20"/>
        </w:rPr>
        <w:t xml:space="preserve">processo integrato di </w:t>
      </w:r>
      <w:proofErr w:type="spellStart"/>
      <w:r w:rsidR="00645F75" w:rsidRPr="008C4F27">
        <w:rPr>
          <w:rFonts w:asciiTheme="minorHAnsi" w:hAnsiTheme="minorHAnsi" w:cstheme="minorHAnsi"/>
          <w:bCs/>
          <w:sz w:val="20"/>
          <w:szCs w:val="20"/>
        </w:rPr>
        <w:t>quality</w:t>
      </w:r>
      <w:proofErr w:type="spellEnd"/>
      <w:r w:rsidR="00645F75" w:rsidRPr="008C4F27">
        <w:rPr>
          <w:rFonts w:asciiTheme="minorHAnsi" w:hAnsiTheme="minorHAnsi" w:cstheme="minorHAnsi"/>
          <w:bCs/>
          <w:sz w:val="20"/>
          <w:szCs w:val="20"/>
        </w:rPr>
        <w:t xml:space="preserve"> </w:t>
      </w:r>
      <w:proofErr w:type="spellStart"/>
      <w:r w:rsidR="00645F75" w:rsidRPr="008C4F27">
        <w:rPr>
          <w:rFonts w:asciiTheme="minorHAnsi" w:hAnsiTheme="minorHAnsi" w:cstheme="minorHAnsi"/>
          <w:bCs/>
          <w:sz w:val="20"/>
          <w:szCs w:val="20"/>
        </w:rPr>
        <w:t>assurance</w:t>
      </w:r>
      <w:proofErr w:type="spellEnd"/>
      <w:r w:rsidR="0055738C" w:rsidRPr="008C4F27">
        <w:rPr>
          <w:rFonts w:asciiTheme="minorHAnsi" w:hAnsiTheme="minorHAnsi" w:cstheme="minorHAnsi"/>
          <w:bCs/>
          <w:sz w:val="20"/>
          <w:szCs w:val="20"/>
        </w:rPr>
        <w:t>,</w:t>
      </w:r>
      <w:r w:rsidRPr="008C4F27">
        <w:rPr>
          <w:rFonts w:asciiTheme="minorHAnsi" w:hAnsiTheme="minorHAnsi" w:cstheme="minorHAnsi"/>
          <w:bCs/>
          <w:sz w:val="20"/>
          <w:szCs w:val="20"/>
        </w:rPr>
        <w:t xml:space="preserve"> che progressivamente affinerà l’accuratezza del rilevamento e del mascheramento dei dati sensibili</w:t>
      </w:r>
      <w:r w:rsidR="0055738C" w:rsidRPr="008C4F27">
        <w:rPr>
          <w:rFonts w:asciiTheme="minorHAnsi" w:hAnsiTheme="minorHAnsi" w:cstheme="minorHAnsi"/>
          <w:bCs/>
          <w:sz w:val="20"/>
          <w:szCs w:val="20"/>
        </w:rPr>
        <w:t>,</w:t>
      </w:r>
      <w:r w:rsidRPr="008C4F27">
        <w:rPr>
          <w:rFonts w:asciiTheme="minorHAnsi" w:hAnsiTheme="minorHAnsi" w:cstheme="minorHAnsi"/>
          <w:bCs/>
          <w:sz w:val="20"/>
          <w:szCs w:val="20"/>
        </w:rPr>
        <w:t xml:space="preserve"> </w:t>
      </w:r>
      <w:r w:rsidR="0055738C" w:rsidRPr="008C4F27">
        <w:rPr>
          <w:rFonts w:asciiTheme="minorHAnsi" w:hAnsiTheme="minorHAnsi" w:cstheme="minorHAnsi"/>
          <w:bCs/>
          <w:sz w:val="20"/>
          <w:szCs w:val="20"/>
        </w:rPr>
        <w:t xml:space="preserve">per </w:t>
      </w:r>
      <w:r w:rsidRPr="008C4F27">
        <w:rPr>
          <w:rFonts w:asciiTheme="minorHAnsi" w:hAnsiTheme="minorHAnsi" w:cstheme="minorHAnsi"/>
          <w:bCs/>
          <w:sz w:val="20"/>
          <w:szCs w:val="20"/>
        </w:rPr>
        <w:t>mettere</w:t>
      </w:r>
      <w:r w:rsidR="0055738C" w:rsidRPr="008C4F27">
        <w:rPr>
          <w:rFonts w:asciiTheme="minorHAnsi" w:hAnsiTheme="minorHAnsi" w:cstheme="minorHAnsi"/>
          <w:bCs/>
          <w:sz w:val="20"/>
          <w:szCs w:val="20"/>
        </w:rPr>
        <w:t xml:space="preserve"> poi </w:t>
      </w:r>
      <w:r w:rsidR="00645F75" w:rsidRPr="008C4F27">
        <w:rPr>
          <w:rFonts w:asciiTheme="minorHAnsi" w:hAnsiTheme="minorHAnsi" w:cstheme="minorHAnsi"/>
          <w:bCs/>
          <w:sz w:val="20"/>
          <w:szCs w:val="20"/>
        </w:rPr>
        <w:t xml:space="preserve">a disposizione sul WEB </w:t>
      </w:r>
      <w:r w:rsidRPr="008C4F27">
        <w:rPr>
          <w:rFonts w:asciiTheme="minorHAnsi" w:hAnsiTheme="minorHAnsi" w:cstheme="minorHAnsi"/>
          <w:bCs/>
          <w:sz w:val="20"/>
          <w:szCs w:val="20"/>
        </w:rPr>
        <w:t xml:space="preserve">i documenti così elaborati </w:t>
      </w:r>
      <w:r w:rsidR="00645F75" w:rsidRPr="008C4F27">
        <w:rPr>
          <w:rFonts w:asciiTheme="minorHAnsi" w:hAnsiTheme="minorHAnsi" w:cstheme="minorHAnsi"/>
          <w:bCs/>
          <w:sz w:val="20"/>
          <w:szCs w:val="20"/>
        </w:rPr>
        <w:t>per la consultazione pubblica.</w:t>
      </w:r>
    </w:p>
    <w:p w14:paraId="6391C5DE" w14:textId="77777777" w:rsidR="00645F75" w:rsidRPr="008C4F27" w:rsidRDefault="00645F75" w:rsidP="00645F7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L’esigenza progettuale sopra esposta si traduce in un’esigenza tecnologica per l’identificazione di informazioni specifiche all’interno di un testo destrutturato. La complessità linguistica introduce delle ambiguità che la soluzione informatica deve risolvere individuando riferimenti precisi a persone, luoghi e posizioni geografiche che successivamente sostituirà (mascheramento) con altri completamente differenti, mantenendo l’integrità logica e concettuale della sentenza. </w:t>
      </w:r>
    </w:p>
    <w:p w14:paraId="6A60B328" w14:textId="77777777" w:rsidR="00645F75" w:rsidRPr="008C4F27" w:rsidRDefault="00645F75" w:rsidP="00645F7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Le soluzioni tecnologiche che tentano di dare una risposta al problema dell’individuazione dei lemmi considerati “sensibili”, distinguendoli nel loro significato, all’interno di un testo libero, ricadono in un ambito della IA denominato Natural Language Processing (NPL) o elaborazione del linguaggio naturale. Il mercato offre, in linea teorica, diverse possibili soluzioni, ma è bene sottolineare, che tali soluzioni nascono ed evolvono nel contesto della lingua inglese. Nel caso particolare delle sentenze tributarie le lingue di interesse sono Italiano e tedesco.</w:t>
      </w:r>
    </w:p>
    <w:p w14:paraId="1AC5F9BF" w14:textId="77777777" w:rsidR="00B9345D" w:rsidRPr="008C4F27" w:rsidRDefault="00B9345D" w:rsidP="00645F75">
      <w:pPr>
        <w:spacing w:line="276" w:lineRule="auto"/>
        <w:ind w:left="284"/>
        <w:jc w:val="both"/>
        <w:rPr>
          <w:rFonts w:asciiTheme="minorHAnsi" w:hAnsiTheme="minorHAnsi" w:cstheme="minorHAnsi"/>
          <w:bCs/>
          <w:sz w:val="20"/>
          <w:szCs w:val="20"/>
        </w:rPr>
      </w:pPr>
    </w:p>
    <w:p w14:paraId="380AE3A9" w14:textId="77777777" w:rsidR="00B9345D" w:rsidRPr="008C4F27" w:rsidRDefault="00B9345D" w:rsidP="00645F7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Si chiede che la fornitura debba essere composta da tre parti principali:</w:t>
      </w:r>
    </w:p>
    <w:p w14:paraId="14CCAAFB" w14:textId="77777777" w:rsidR="00B9345D" w:rsidRPr="008C4F27" w:rsidRDefault="00B9345D" w:rsidP="00B26924">
      <w:pPr>
        <w:pStyle w:val="Paragrafoelenco"/>
        <w:numPr>
          <w:ilvl w:val="0"/>
          <w:numId w:val="4"/>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
          <w:bCs/>
          <w:sz w:val="20"/>
          <w:szCs w:val="20"/>
        </w:rPr>
        <w:t>Fornitura della soluzione di ricerca semantica</w:t>
      </w:r>
      <w:r w:rsidRPr="008C4F27">
        <w:rPr>
          <w:rFonts w:asciiTheme="minorHAnsi" w:hAnsiTheme="minorHAnsi" w:cstheme="minorHAnsi"/>
          <w:bCs/>
          <w:sz w:val="20"/>
          <w:szCs w:val="20"/>
        </w:rPr>
        <w:t xml:space="preserve"> nativamente in lingua italiana e relativa manutenzione per tre anni e delle relative tassonomie di ambito giurisprudenziale in lingua italiana e tedesca.</w:t>
      </w:r>
    </w:p>
    <w:p w14:paraId="0AC817D5" w14:textId="34B22E2B" w:rsidR="00B9345D" w:rsidRPr="003E0A93" w:rsidRDefault="00EF7A15" w:rsidP="00B26924">
      <w:pPr>
        <w:pStyle w:val="Paragrafoelenco"/>
        <w:numPr>
          <w:ilvl w:val="0"/>
          <w:numId w:val="4"/>
        </w:numPr>
        <w:spacing w:line="276" w:lineRule="auto"/>
        <w:ind w:left="709" w:hanging="425"/>
        <w:jc w:val="both"/>
        <w:rPr>
          <w:rFonts w:asciiTheme="minorHAnsi" w:hAnsiTheme="minorHAnsi" w:cstheme="minorHAnsi"/>
          <w:bCs/>
          <w:color w:val="FF0000"/>
          <w:sz w:val="20"/>
          <w:szCs w:val="20"/>
        </w:rPr>
      </w:pPr>
      <w:r w:rsidRPr="008C4F27">
        <w:rPr>
          <w:rFonts w:asciiTheme="minorHAnsi" w:hAnsiTheme="minorHAnsi" w:cstheme="minorHAnsi"/>
          <w:b/>
          <w:bCs/>
          <w:sz w:val="20"/>
          <w:szCs w:val="20"/>
        </w:rPr>
        <w:t>C</w:t>
      </w:r>
      <w:r w:rsidR="00B9345D" w:rsidRPr="008C4F27">
        <w:rPr>
          <w:rFonts w:asciiTheme="minorHAnsi" w:hAnsiTheme="minorHAnsi" w:cstheme="minorHAnsi"/>
          <w:b/>
          <w:bCs/>
          <w:sz w:val="20"/>
          <w:szCs w:val="20"/>
        </w:rPr>
        <w:t>reazione di un Ambiente di analisi semantica</w:t>
      </w:r>
      <w:r w:rsidR="00B9345D" w:rsidRPr="008C4F27">
        <w:rPr>
          <w:rFonts w:asciiTheme="minorHAnsi" w:hAnsiTheme="minorHAnsi" w:cstheme="minorHAnsi"/>
          <w:bCs/>
          <w:sz w:val="20"/>
          <w:szCs w:val="20"/>
        </w:rPr>
        <w:t xml:space="preserve"> e </w:t>
      </w:r>
      <w:r w:rsidR="00B32757">
        <w:rPr>
          <w:rFonts w:asciiTheme="minorHAnsi" w:hAnsiTheme="minorHAnsi" w:cstheme="minorHAnsi"/>
          <w:bCs/>
          <w:sz w:val="20"/>
          <w:szCs w:val="20"/>
        </w:rPr>
        <w:t xml:space="preserve">di </w:t>
      </w:r>
      <w:r w:rsidR="00B9345D" w:rsidRPr="008C4F27">
        <w:rPr>
          <w:rFonts w:asciiTheme="minorHAnsi" w:hAnsiTheme="minorHAnsi" w:cstheme="minorHAnsi"/>
          <w:bCs/>
          <w:sz w:val="20"/>
          <w:szCs w:val="20"/>
        </w:rPr>
        <w:t>mascheramento mediante la soluzione software precedente</w:t>
      </w:r>
      <w:r w:rsidRPr="008C4F27">
        <w:rPr>
          <w:rFonts w:asciiTheme="minorHAnsi" w:hAnsiTheme="minorHAnsi" w:cstheme="minorHAnsi"/>
          <w:bCs/>
          <w:sz w:val="20"/>
          <w:szCs w:val="20"/>
        </w:rPr>
        <w:t xml:space="preserve"> e le tassonomie</w:t>
      </w:r>
      <w:bookmarkStart w:id="0" w:name="_GoBack"/>
      <w:r w:rsidRPr="00AE2FFA">
        <w:rPr>
          <w:rFonts w:asciiTheme="minorHAnsi" w:hAnsiTheme="minorHAnsi" w:cstheme="minorHAnsi"/>
          <w:bCs/>
          <w:sz w:val="20"/>
          <w:szCs w:val="20"/>
        </w:rPr>
        <w:t xml:space="preserve"> indicate</w:t>
      </w:r>
      <w:r w:rsidR="00B32757" w:rsidRPr="00AE2FFA">
        <w:rPr>
          <w:rFonts w:asciiTheme="minorHAnsi" w:hAnsiTheme="minorHAnsi" w:cstheme="minorHAnsi"/>
          <w:bCs/>
          <w:sz w:val="20"/>
          <w:szCs w:val="20"/>
        </w:rPr>
        <w:t>, tale da non alterare il significato logico della sentenza originale</w:t>
      </w:r>
      <w:r w:rsidR="00B9345D" w:rsidRPr="00AE2FFA">
        <w:rPr>
          <w:rFonts w:asciiTheme="minorHAnsi" w:hAnsiTheme="minorHAnsi" w:cstheme="minorHAnsi"/>
          <w:bCs/>
          <w:sz w:val="20"/>
          <w:szCs w:val="20"/>
        </w:rPr>
        <w:t>;</w:t>
      </w:r>
      <w:bookmarkEnd w:id="0"/>
    </w:p>
    <w:p w14:paraId="39470625" w14:textId="77777777" w:rsidR="00B9345D" w:rsidRPr="008C4F27" w:rsidRDefault="00EF7A15" w:rsidP="00B26924">
      <w:pPr>
        <w:pStyle w:val="Paragrafoelenco"/>
        <w:numPr>
          <w:ilvl w:val="0"/>
          <w:numId w:val="4"/>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
          <w:bCs/>
          <w:sz w:val="20"/>
          <w:szCs w:val="20"/>
        </w:rPr>
        <w:t>C</w:t>
      </w:r>
      <w:r w:rsidR="00B9345D" w:rsidRPr="008C4F27">
        <w:rPr>
          <w:rFonts w:asciiTheme="minorHAnsi" w:hAnsiTheme="minorHAnsi" w:cstheme="minorHAnsi"/>
          <w:b/>
          <w:bCs/>
          <w:sz w:val="20"/>
          <w:szCs w:val="20"/>
        </w:rPr>
        <w:t xml:space="preserve">reazione di un </w:t>
      </w:r>
      <w:r w:rsidRPr="008C4F27">
        <w:rPr>
          <w:rFonts w:asciiTheme="minorHAnsi" w:hAnsiTheme="minorHAnsi" w:cstheme="minorHAnsi"/>
          <w:b/>
          <w:bCs/>
          <w:sz w:val="20"/>
          <w:szCs w:val="20"/>
        </w:rPr>
        <w:t>processo</w:t>
      </w:r>
      <w:r w:rsidR="00B9345D" w:rsidRPr="008C4F27">
        <w:rPr>
          <w:rFonts w:asciiTheme="minorHAnsi" w:hAnsiTheme="minorHAnsi" w:cstheme="minorHAnsi"/>
          <w:b/>
          <w:bCs/>
          <w:sz w:val="20"/>
          <w:szCs w:val="20"/>
        </w:rPr>
        <w:t xml:space="preserve"> di Quality Assurance</w:t>
      </w:r>
      <w:r w:rsidR="00B9345D" w:rsidRPr="008C4F27">
        <w:rPr>
          <w:rFonts w:asciiTheme="minorHAnsi" w:hAnsiTheme="minorHAnsi" w:cstheme="minorHAnsi"/>
          <w:bCs/>
          <w:sz w:val="20"/>
          <w:szCs w:val="20"/>
        </w:rPr>
        <w:t xml:space="preserve"> (anche da remoto)</w:t>
      </w:r>
      <w:r w:rsidRPr="008C4F27">
        <w:rPr>
          <w:rFonts w:asciiTheme="minorHAnsi" w:hAnsiTheme="minorHAnsi" w:cstheme="minorHAnsi"/>
          <w:bCs/>
          <w:sz w:val="20"/>
          <w:szCs w:val="20"/>
        </w:rPr>
        <w:t xml:space="preserve"> comprensivo di un Service Desk dedicato.</w:t>
      </w:r>
    </w:p>
    <w:p w14:paraId="74C38305" w14:textId="77777777" w:rsidR="0055738C" w:rsidRPr="008C4F27" w:rsidRDefault="0055738C" w:rsidP="00645F75">
      <w:pPr>
        <w:spacing w:line="276" w:lineRule="auto"/>
        <w:ind w:left="284"/>
        <w:jc w:val="both"/>
        <w:rPr>
          <w:rFonts w:asciiTheme="minorHAnsi" w:hAnsiTheme="minorHAnsi" w:cstheme="minorHAnsi"/>
          <w:bCs/>
          <w:sz w:val="20"/>
          <w:szCs w:val="20"/>
        </w:rPr>
      </w:pPr>
    </w:p>
    <w:p w14:paraId="0B863EE5" w14:textId="4960C23D" w:rsidR="0055738C" w:rsidRPr="008C4F27" w:rsidRDefault="0055738C" w:rsidP="00645F75">
      <w:pPr>
        <w:spacing w:line="276" w:lineRule="auto"/>
        <w:ind w:left="284"/>
        <w:jc w:val="both"/>
        <w:rPr>
          <w:rFonts w:asciiTheme="minorHAnsi" w:hAnsiTheme="minorHAnsi" w:cstheme="minorHAnsi"/>
          <w:bCs/>
          <w:sz w:val="20"/>
          <w:szCs w:val="20"/>
        </w:rPr>
      </w:pPr>
      <w:r w:rsidRPr="008C4F27">
        <w:rPr>
          <w:rFonts w:asciiTheme="minorHAnsi" w:hAnsiTheme="minorHAnsi" w:cstheme="minorHAnsi"/>
          <w:b/>
          <w:bCs/>
          <w:sz w:val="20"/>
          <w:szCs w:val="20"/>
        </w:rPr>
        <w:t>La soluzione software individuata</w:t>
      </w:r>
      <w:r w:rsidRPr="008C4F27">
        <w:rPr>
          <w:rFonts w:asciiTheme="minorHAnsi" w:hAnsiTheme="minorHAnsi" w:cstheme="minorHAnsi"/>
          <w:bCs/>
          <w:sz w:val="20"/>
          <w:szCs w:val="20"/>
        </w:rPr>
        <w:t xml:space="preserve">, costituita dal prodotto della tecnologia </w:t>
      </w:r>
      <w:proofErr w:type="gramStart"/>
      <w:r w:rsidRPr="008C4F27">
        <w:rPr>
          <w:rFonts w:asciiTheme="minorHAnsi" w:hAnsiTheme="minorHAnsi" w:cstheme="minorHAnsi"/>
          <w:bCs/>
          <w:sz w:val="20"/>
          <w:szCs w:val="20"/>
        </w:rPr>
        <w:t xml:space="preserve">Cogito  </w:t>
      </w:r>
      <w:proofErr w:type="spellStart"/>
      <w:r w:rsidRPr="008C4F27">
        <w:rPr>
          <w:rFonts w:asciiTheme="minorHAnsi" w:hAnsiTheme="minorHAnsi" w:cstheme="minorHAnsi"/>
          <w:bCs/>
          <w:sz w:val="20"/>
          <w:szCs w:val="20"/>
        </w:rPr>
        <w:t>Discover</w:t>
      </w:r>
      <w:proofErr w:type="spellEnd"/>
      <w:proofErr w:type="gramEnd"/>
      <w:r w:rsidRPr="008C4F27">
        <w:rPr>
          <w:rFonts w:asciiTheme="minorHAnsi" w:hAnsiTheme="minorHAnsi" w:cstheme="minorHAnsi"/>
          <w:bCs/>
          <w:sz w:val="20"/>
          <w:szCs w:val="20"/>
        </w:rPr>
        <w:t xml:space="preserve"> (</w:t>
      </w:r>
      <w:proofErr w:type="spellStart"/>
      <w:r w:rsidRPr="008C4F27">
        <w:rPr>
          <w:rFonts w:asciiTheme="minorHAnsi" w:hAnsiTheme="minorHAnsi" w:cstheme="minorHAnsi"/>
          <w:bCs/>
          <w:sz w:val="20"/>
          <w:szCs w:val="20"/>
        </w:rPr>
        <w:t>ITA+gestione</w:t>
      </w:r>
      <w:proofErr w:type="spellEnd"/>
      <w:r w:rsidRPr="008C4F27">
        <w:rPr>
          <w:rFonts w:asciiTheme="minorHAnsi" w:hAnsiTheme="minorHAnsi" w:cstheme="minorHAnsi"/>
          <w:bCs/>
          <w:sz w:val="20"/>
          <w:szCs w:val="20"/>
        </w:rPr>
        <w:t xml:space="preserve"> lingua tedesca (DEU), Trasmissione Legal ITA+DEU) della società expert.ai, già utilizzata in altri </w:t>
      </w:r>
      <w:r w:rsidRPr="00AE2FFA">
        <w:rPr>
          <w:rFonts w:asciiTheme="minorHAnsi" w:hAnsiTheme="minorHAnsi" w:cstheme="minorHAnsi"/>
          <w:bCs/>
          <w:sz w:val="20"/>
          <w:szCs w:val="20"/>
        </w:rPr>
        <w:t>contesti d</w:t>
      </w:r>
      <w:r w:rsidR="00B32757" w:rsidRPr="00AE2FFA">
        <w:rPr>
          <w:rFonts w:asciiTheme="minorHAnsi" w:hAnsiTheme="minorHAnsi" w:cstheme="minorHAnsi"/>
          <w:bCs/>
          <w:sz w:val="20"/>
          <w:szCs w:val="20"/>
        </w:rPr>
        <w:t>e</w:t>
      </w:r>
      <w:r w:rsidRPr="00AE2FFA">
        <w:rPr>
          <w:rFonts w:asciiTheme="minorHAnsi" w:hAnsiTheme="minorHAnsi" w:cstheme="minorHAnsi"/>
          <w:bCs/>
          <w:sz w:val="20"/>
          <w:szCs w:val="20"/>
        </w:rPr>
        <w:t xml:space="preserve">l </w:t>
      </w:r>
      <w:r w:rsidR="00B32757" w:rsidRPr="00AE2FFA">
        <w:rPr>
          <w:rFonts w:asciiTheme="minorHAnsi" w:hAnsiTheme="minorHAnsi" w:cstheme="minorHAnsi"/>
          <w:bCs/>
          <w:sz w:val="20"/>
          <w:szCs w:val="20"/>
        </w:rPr>
        <w:t>Sistema informativo della fiscalità</w:t>
      </w:r>
      <w:r w:rsidRPr="00AE2FFA">
        <w:rPr>
          <w:rFonts w:asciiTheme="minorHAnsi" w:hAnsiTheme="minorHAnsi" w:cstheme="minorHAnsi"/>
          <w:bCs/>
          <w:sz w:val="20"/>
          <w:szCs w:val="20"/>
        </w:rPr>
        <w:t>, risponde al primo essenziale requisito di essere nativamente in lingua italiana</w:t>
      </w:r>
      <w:r w:rsidRPr="00AE2FFA">
        <w:rPr>
          <w:rFonts w:asciiTheme="minorHAnsi" w:hAnsiTheme="minorHAnsi" w:cstheme="minorHAnsi"/>
          <w:b/>
          <w:bCs/>
          <w:sz w:val="20"/>
          <w:szCs w:val="20"/>
        </w:rPr>
        <w:t xml:space="preserve"> </w:t>
      </w:r>
      <w:r w:rsidRPr="00AE2FFA">
        <w:rPr>
          <w:rFonts w:asciiTheme="minorHAnsi" w:hAnsiTheme="minorHAnsi" w:cstheme="minorHAnsi"/>
          <w:bCs/>
          <w:sz w:val="20"/>
          <w:szCs w:val="20"/>
        </w:rPr>
        <w:t xml:space="preserve">(un esiguo numero di sentenze </w:t>
      </w:r>
      <w:r w:rsidRPr="008C4F27">
        <w:rPr>
          <w:rFonts w:asciiTheme="minorHAnsi" w:hAnsiTheme="minorHAnsi" w:cstheme="minorHAnsi"/>
          <w:bCs/>
          <w:sz w:val="20"/>
          <w:szCs w:val="20"/>
        </w:rPr>
        <w:t xml:space="preserve">saranno in lingua tedesca). </w:t>
      </w:r>
      <w:r w:rsidR="00C3569C" w:rsidRPr="008C4F27">
        <w:rPr>
          <w:rFonts w:asciiTheme="minorHAnsi" w:hAnsiTheme="minorHAnsi" w:cstheme="minorHAnsi"/>
          <w:bCs/>
          <w:sz w:val="20"/>
          <w:szCs w:val="20"/>
        </w:rPr>
        <w:t>La soluzione software comprende sia il motore di ricerca semantica, sia le tassonomie legate all’ambito giurisprudenziale in italiano e in tedesco.</w:t>
      </w:r>
    </w:p>
    <w:p w14:paraId="38279635" w14:textId="77777777" w:rsidR="0055738C" w:rsidRPr="008C4F27" w:rsidRDefault="0055738C" w:rsidP="00645F7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 </w:t>
      </w:r>
    </w:p>
    <w:p w14:paraId="33DC5E8C" w14:textId="7B0D3D27" w:rsidR="0025237D" w:rsidRPr="008C4F27" w:rsidRDefault="0025237D" w:rsidP="00E70945">
      <w:pPr>
        <w:pStyle w:val="Corpotesto"/>
        <w:ind w:left="284"/>
        <w:rPr>
          <w:rFonts w:asciiTheme="minorHAnsi" w:hAnsiTheme="minorHAnsi" w:cstheme="minorHAnsi"/>
          <w:sz w:val="20"/>
          <w:szCs w:val="20"/>
        </w:rPr>
      </w:pPr>
      <w:r w:rsidRPr="008C4F27">
        <w:rPr>
          <w:rFonts w:asciiTheme="minorHAnsi" w:hAnsiTheme="minorHAnsi" w:cstheme="minorHAnsi"/>
          <w:sz w:val="20"/>
          <w:szCs w:val="20"/>
        </w:rPr>
        <w:t xml:space="preserve">La fornitura </w:t>
      </w:r>
      <w:r w:rsidR="001008C1" w:rsidRPr="008C4F27">
        <w:rPr>
          <w:rFonts w:asciiTheme="minorHAnsi" w:hAnsiTheme="minorHAnsi" w:cstheme="minorHAnsi"/>
          <w:sz w:val="20"/>
          <w:szCs w:val="20"/>
        </w:rPr>
        <w:t xml:space="preserve">individuata </w:t>
      </w:r>
      <w:r w:rsidR="00E70945" w:rsidRPr="008C4F27">
        <w:rPr>
          <w:rFonts w:asciiTheme="minorHAnsi" w:hAnsiTheme="minorHAnsi" w:cstheme="minorHAnsi"/>
          <w:sz w:val="20"/>
          <w:szCs w:val="20"/>
        </w:rPr>
        <w:t>è costituita</w:t>
      </w:r>
      <w:r w:rsidRPr="008C4F27">
        <w:rPr>
          <w:rFonts w:asciiTheme="minorHAnsi" w:hAnsiTheme="minorHAnsi" w:cstheme="minorHAnsi"/>
          <w:sz w:val="20"/>
          <w:szCs w:val="20"/>
        </w:rPr>
        <w:t xml:space="preserve"> da una soluzione chiavi in mano </w:t>
      </w:r>
      <w:r w:rsidR="001008C1" w:rsidRPr="008C4F27">
        <w:rPr>
          <w:rFonts w:asciiTheme="minorHAnsi" w:hAnsiTheme="minorHAnsi" w:cstheme="minorHAnsi"/>
          <w:sz w:val="20"/>
          <w:szCs w:val="20"/>
        </w:rPr>
        <w:t>fondata sulle</w:t>
      </w:r>
      <w:r w:rsidRPr="008C4F27">
        <w:rPr>
          <w:rFonts w:asciiTheme="minorHAnsi" w:hAnsiTheme="minorHAnsi" w:cstheme="minorHAnsi"/>
          <w:sz w:val="20"/>
          <w:szCs w:val="20"/>
        </w:rPr>
        <w:t xml:space="preserve">   Licenze d’Uso Cogito, </w:t>
      </w:r>
      <w:r w:rsidR="00545BBB" w:rsidRPr="008C4F27">
        <w:rPr>
          <w:rFonts w:asciiTheme="minorHAnsi" w:hAnsiTheme="minorHAnsi" w:cstheme="minorHAnsi"/>
          <w:sz w:val="20"/>
          <w:szCs w:val="20"/>
        </w:rPr>
        <w:t>su attività</w:t>
      </w:r>
      <w:r w:rsidRPr="008C4F27">
        <w:rPr>
          <w:rFonts w:asciiTheme="minorHAnsi" w:hAnsiTheme="minorHAnsi" w:cstheme="minorHAnsi"/>
          <w:sz w:val="20"/>
          <w:szCs w:val="20"/>
        </w:rPr>
        <w:t xml:space="preserve"> progettuali e </w:t>
      </w:r>
      <w:r w:rsidR="001008C1" w:rsidRPr="008C4F27">
        <w:rPr>
          <w:rFonts w:asciiTheme="minorHAnsi" w:hAnsiTheme="minorHAnsi" w:cstheme="minorHAnsi"/>
          <w:sz w:val="20"/>
          <w:szCs w:val="20"/>
        </w:rPr>
        <w:t>su</w:t>
      </w:r>
      <w:r w:rsidRPr="008C4F27">
        <w:rPr>
          <w:rFonts w:asciiTheme="minorHAnsi" w:hAnsiTheme="minorHAnsi" w:cstheme="minorHAnsi"/>
          <w:sz w:val="20"/>
          <w:szCs w:val="20"/>
        </w:rPr>
        <w:t xml:space="preserve"> un servizio di </w:t>
      </w:r>
      <w:proofErr w:type="spellStart"/>
      <w:r w:rsidRPr="008C4F27">
        <w:rPr>
          <w:rFonts w:asciiTheme="minorHAnsi" w:hAnsiTheme="minorHAnsi" w:cstheme="minorHAnsi"/>
          <w:sz w:val="20"/>
          <w:szCs w:val="20"/>
        </w:rPr>
        <w:t>quality</w:t>
      </w:r>
      <w:proofErr w:type="spellEnd"/>
      <w:r w:rsidRPr="008C4F27">
        <w:rPr>
          <w:rFonts w:asciiTheme="minorHAnsi" w:hAnsiTheme="minorHAnsi" w:cstheme="minorHAnsi"/>
          <w:sz w:val="20"/>
          <w:szCs w:val="20"/>
        </w:rPr>
        <w:t xml:space="preserve"> </w:t>
      </w:r>
      <w:proofErr w:type="spellStart"/>
      <w:r w:rsidRPr="008C4F27">
        <w:rPr>
          <w:rFonts w:asciiTheme="minorHAnsi" w:hAnsiTheme="minorHAnsi" w:cstheme="minorHAnsi"/>
          <w:sz w:val="20"/>
          <w:szCs w:val="20"/>
        </w:rPr>
        <w:t>assurance</w:t>
      </w:r>
      <w:proofErr w:type="spellEnd"/>
      <w:r w:rsidRPr="008C4F27">
        <w:rPr>
          <w:rFonts w:asciiTheme="minorHAnsi" w:hAnsiTheme="minorHAnsi" w:cstheme="minorHAnsi"/>
          <w:sz w:val="20"/>
          <w:szCs w:val="20"/>
        </w:rPr>
        <w:t>. Nel dettaglio</w:t>
      </w:r>
      <w:r w:rsidR="001008C1" w:rsidRPr="008C4F27">
        <w:rPr>
          <w:rFonts w:asciiTheme="minorHAnsi" w:hAnsiTheme="minorHAnsi" w:cstheme="minorHAnsi"/>
          <w:sz w:val="20"/>
          <w:szCs w:val="20"/>
        </w:rPr>
        <w:t xml:space="preserve"> essa è così composta</w:t>
      </w:r>
      <w:r w:rsidRPr="008C4F27">
        <w:rPr>
          <w:rFonts w:asciiTheme="minorHAnsi" w:hAnsiTheme="minorHAnsi" w:cstheme="minorHAnsi"/>
          <w:sz w:val="20"/>
          <w:szCs w:val="20"/>
        </w:rPr>
        <w:t>:</w:t>
      </w:r>
    </w:p>
    <w:p w14:paraId="2823F6E1" w14:textId="0254627A" w:rsidR="0025237D" w:rsidRPr="008C4F27" w:rsidRDefault="0025237D" w:rsidP="00E70945">
      <w:pPr>
        <w:pStyle w:val="Corpotesto"/>
        <w:numPr>
          <w:ilvl w:val="0"/>
          <w:numId w:val="9"/>
        </w:numPr>
        <w:spacing w:before="240" w:after="0"/>
        <w:ind w:left="709"/>
        <w:jc w:val="both"/>
        <w:rPr>
          <w:rFonts w:asciiTheme="minorHAnsi" w:hAnsiTheme="minorHAnsi" w:cstheme="minorHAnsi"/>
          <w:sz w:val="20"/>
          <w:szCs w:val="20"/>
        </w:rPr>
      </w:pPr>
      <w:r w:rsidRPr="008C4F27">
        <w:rPr>
          <w:rFonts w:asciiTheme="minorHAnsi" w:hAnsiTheme="minorHAnsi" w:cstheme="minorHAnsi"/>
          <w:sz w:val="20"/>
          <w:szCs w:val="20"/>
        </w:rPr>
        <w:t xml:space="preserve">creazione di un ambiente di gestione del processo mediante la componente “Legal </w:t>
      </w:r>
      <w:proofErr w:type="spellStart"/>
      <w:r w:rsidRPr="008C4F27">
        <w:rPr>
          <w:rFonts w:asciiTheme="minorHAnsi" w:hAnsiTheme="minorHAnsi" w:cstheme="minorHAnsi"/>
          <w:sz w:val="20"/>
          <w:szCs w:val="20"/>
        </w:rPr>
        <w:t>DocumentShelter</w:t>
      </w:r>
      <w:proofErr w:type="spellEnd"/>
      <w:r w:rsidRPr="008C4F27">
        <w:rPr>
          <w:rFonts w:asciiTheme="minorHAnsi" w:hAnsiTheme="minorHAnsi" w:cstheme="minorHAnsi"/>
          <w:sz w:val="20"/>
          <w:szCs w:val="20"/>
        </w:rPr>
        <w:t>” - Modulo di validazione e mascheramento</w:t>
      </w:r>
      <w:r w:rsidR="001008C1" w:rsidRPr="008C4F27">
        <w:rPr>
          <w:rFonts w:asciiTheme="minorHAnsi" w:hAnsiTheme="minorHAnsi" w:cstheme="minorHAnsi"/>
          <w:sz w:val="20"/>
          <w:szCs w:val="20"/>
        </w:rPr>
        <w:t>;</w:t>
      </w:r>
    </w:p>
    <w:p w14:paraId="06C2DD4C" w14:textId="644E989D" w:rsidR="0025237D" w:rsidRPr="00AE2FFA" w:rsidRDefault="0025237D" w:rsidP="00E70945">
      <w:pPr>
        <w:pStyle w:val="Corpotesto"/>
        <w:numPr>
          <w:ilvl w:val="0"/>
          <w:numId w:val="9"/>
        </w:numPr>
        <w:spacing w:before="240" w:after="0"/>
        <w:ind w:left="709"/>
        <w:jc w:val="both"/>
        <w:rPr>
          <w:rFonts w:asciiTheme="minorHAnsi" w:hAnsiTheme="minorHAnsi" w:cstheme="minorHAnsi"/>
          <w:sz w:val="20"/>
          <w:szCs w:val="20"/>
        </w:rPr>
      </w:pPr>
      <w:r w:rsidRPr="008C4F27">
        <w:rPr>
          <w:rFonts w:asciiTheme="minorHAnsi" w:hAnsiTheme="minorHAnsi" w:cstheme="minorHAnsi"/>
          <w:sz w:val="20"/>
          <w:szCs w:val="20"/>
        </w:rPr>
        <w:lastRenderedPageBreak/>
        <w:t xml:space="preserve">creazione di </w:t>
      </w:r>
      <w:r w:rsidRPr="00AE2FFA">
        <w:rPr>
          <w:rFonts w:asciiTheme="minorHAnsi" w:hAnsiTheme="minorHAnsi" w:cstheme="minorHAnsi"/>
          <w:sz w:val="20"/>
          <w:szCs w:val="20"/>
        </w:rPr>
        <w:t xml:space="preserve">un Ambiente di analisi semantica e </w:t>
      </w:r>
      <w:r w:rsidR="00545BBB" w:rsidRPr="00AE2FFA">
        <w:rPr>
          <w:rFonts w:asciiTheme="minorHAnsi" w:hAnsiTheme="minorHAnsi" w:cstheme="minorHAnsi"/>
          <w:sz w:val="20"/>
          <w:szCs w:val="20"/>
        </w:rPr>
        <w:t xml:space="preserve">mascheramento </w:t>
      </w:r>
      <w:r w:rsidR="00B32757" w:rsidRPr="00AE2FFA">
        <w:rPr>
          <w:rFonts w:asciiTheme="minorHAnsi" w:hAnsiTheme="minorHAnsi" w:cstheme="minorHAnsi"/>
          <w:sz w:val="20"/>
          <w:szCs w:val="20"/>
        </w:rPr>
        <w:t xml:space="preserve">automatico </w:t>
      </w:r>
      <w:r w:rsidR="00545BBB" w:rsidRPr="00AE2FFA">
        <w:rPr>
          <w:rFonts w:asciiTheme="minorHAnsi" w:hAnsiTheme="minorHAnsi" w:cstheme="minorHAnsi"/>
          <w:sz w:val="20"/>
          <w:szCs w:val="20"/>
        </w:rPr>
        <w:t>mediante</w:t>
      </w:r>
      <w:r w:rsidRPr="00AE2FFA">
        <w:rPr>
          <w:rFonts w:asciiTheme="minorHAnsi" w:hAnsiTheme="minorHAnsi" w:cstheme="minorHAnsi"/>
          <w:sz w:val="20"/>
          <w:szCs w:val="20"/>
        </w:rPr>
        <w:t xml:space="preserve"> la componente “expert.ai </w:t>
      </w:r>
      <w:proofErr w:type="spellStart"/>
      <w:r w:rsidRPr="00AE2FFA">
        <w:rPr>
          <w:rFonts w:asciiTheme="minorHAnsi" w:hAnsiTheme="minorHAnsi" w:cstheme="minorHAnsi"/>
          <w:sz w:val="20"/>
          <w:szCs w:val="20"/>
        </w:rPr>
        <w:t>Discover</w:t>
      </w:r>
      <w:proofErr w:type="spellEnd"/>
      <w:r w:rsidRPr="00AE2FFA">
        <w:rPr>
          <w:rFonts w:asciiTheme="minorHAnsi" w:hAnsiTheme="minorHAnsi" w:cstheme="minorHAnsi"/>
          <w:sz w:val="20"/>
          <w:szCs w:val="20"/>
        </w:rPr>
        <w:t>”</w:t>
      </w:r>
      <w:r w:rsidR="001008C1" w:rsidRPr="00AE2FFA">
        <w:rPr>
          <w:rFonts w:asciiTheme="minorHAnsi" w:hAnsiTheme="minorHAnsi" w:cstheme="minorHAnsi"/>
          <w:sz w:val="20"/>
          <w:szCs w:val="20"/>
        </w:rPr>
        <w:t>;</w:t>
      </w:r>
    </w:p>
    <w:p w14:paraId="7CB071FD" w14:textId="7F4F70E9" w:rsidR="0025237D" w:rsidRPr="00AE2FFA" w:rsidRDefault="0025237D" w:rsidP="00E70945">
      <w:pPr>
        <w:pStyle w:val="Corpotesto"/>
        <w:numPr>
          <w:ilvl w:val="0"/>
          <w:numId w:val="9"/>
        </w:numPr>
        <w:spacing w:before="240" w:after="0"/>
        <w:ind w:left="709"/>
        <w:jc w:val="both"/>
        <w:rPr>
          <w:rFonts w:asciiTheme="minorHAnsi" w:hAnsiTheme="minorHAnsi" w:cstheme="minorHAnsi"/>
          <w:sz w:val="20"/>
          <w:szCs w:val="20"/>
        </w:rPr>
      </w:pPr>
      <w:r w:rsidRPr="00AE2FFA">
        <w:rPr>
          <w:rFonts w:asciiTheme="minorHAnsi" w:hAnsiTheme="minorHAnsi" w:cstheme="minorHAnsi"/>
          <w:sz w:val="20"/>
          <w:szCs w:val="20"/>
        </w:rPr>
        <w:t>creazione di un ambiente di Quality Assurance</w:t>
      </w:r>
      <w:r w:rsidR="00B32757" w:rsidRPr="00AE2FFA">
        <w:rPr>
          <w:rFonts w:asciiTheme="minorHAnsi" w:hAnsiTheme="minorHAnsi" w:cstheme="minorHAnsi"/>
          <w:sz w:val="20"/>
          <w:szCs w:val="20"/>
        </w:rPr>
        <w:t xml:space="preserve"> accessibile da remoto </w:t>
      </w:r>
      <w:r w:rsidR="0092776A" w:rsidRPr="00AE2FFA">
        <w:rPr>
          <w:rFonts w:asciiTheme="minorHAnsi" w:hAnsiTheme="minorHAnsi" w:cstheme="minorHAnsi"/>
          <w:sz w:val="20"/>
          <w:szCs w:val="20"/>
        </w:rPr>
        <w:t xml:space="preserve">ad una </w:t>
      </w:r>
      <w:r w:rsidRPr="00AE2FFA">
        <w:rPr>
          <w:rFonts w:asciiTheme="minorHAnsi" w:hAnsiTheme="minorHAnsi" w:cstheme="minorHAnsi"/>
          <w:sz w:val="20"/>
          <w:szCs w:val="20"/>
        </w:rPr>
        <w:t xml:space="preserve">“Unità QA” </w:t>
      </w:r>
      <w:r w:rsidR="0092776A" w:rsidRPr="00AE2FFA">
        <w:rPr>
          <w:rFonts w:asciiTheme="minorHAnsi" w:hAnsiTheme="minorHAnsi" w:cstheme="minorHAnsi"/>
          <w:sz w:val="20"/>
          <w:szCs w:val="20"/>
        </w:rPr>
        <w:t>di operatori umani</w:t>
      </w:r>
      <w:r w:rsidR="0017153B" w:rsidRPr="00AE2FFA">
        <w:rPr>
          <w:rFonts w:asciiTheme="minorHAnsi" w:hAnsiTheme="minorHAnsi" w:cstheme="minorHAnsi"/>
          <w:sz w:val="20"/>
          <w:szCs w:val="20"/>
        </w:rPr>
        <w:t>.</w:t>
      </w:r>
    </w:p>
    <w:p w14:paraId="2F6EC3EF" w14:textId="77777777" w:rsidR="0017153B" w:rsidRPr="008C4F27" w:rsidRDefault="0017153B" w:rsidP="001008C1">
      <w:pPr>
        <w:pStyle w:val="Corpotesto"/>
        <w:ind w:left="709"/>
        <w:rPr>
          <w:rFonts w:asciiTheme="minorHAnsi" w:hAnsiTheme="minorHAnsi" w:cstheme="minorHAnsi"/>
          <w:sz w:val="20"/>
          <w:szCs w:val="20"/>
        </w:rPr>
      </w:pPr>
    </w:p>
    <w:p w14:paraId="05671818" w14:textId="1299C031" w:rsidR="0025237D" w:rsidRPr="008C4F27" w:rsidRDefault="0025237D" w:rsidP="008C4F27">
      <w:pPr>
        <w:pStyle w:val="Paragrafolettere"/>
        <w:numPr>
          <w:ilvl w:val="0"/>
          <w:numId w:val="0"/>
        </w:numPr>
        <w:ind w:left="284"/>
        <w:rPr>
          <w:rFonts w:asciiTheme="minorHAnsi" w:hAnsiTheme="minorHAnsi" w:cstheme="minorHAnsi"/>
          <w:bCs/>
        </w:rPr>
      </w:pPr>
      <w:r w:rsidRPr="008C4F27">
        <w:rPr>
          <w:rFonts w:asciiTheme="minorHAnsi" w:hAnsiTheme="minorHAnsi" w:cstheme="minorHAnsi"/>
          <w:bCs/>
        </w:rPr>
        <w:t>I prodotti software della suite Cogito necessari all’implementazione sono i seguenti:</w:t>
      </w:r>
    </w:p>
    <w:p w14:paraId="5F140C5C" w14:textId="77777777" w:rsidR="0025237D" w:rsidRPr="008C4F27" w:rsidRDefault="0025237D" w:rsidP="008C4F27">
      <w:pPr>
        <w:pStyle w:val="Paragrafolettere"/>
        <w:numPr>
          <w:ilvl w:val="0"/>
          <w:numId w:val="15"/>
        </w:numPr>
        <w:ind w:left="567" w:hanging="283"/>
        <w:rPr>
          <w:rFonts w:asciiTheme="minorHAnsi" w:hAnsiTheme="minorHAnsi" w:cstheme="minorHAnsi"/>
          <w:bCs/>
        </w:rPr>
      </w:pPr>
      <w:r w:rsidRPr="008C4F27">
        <w:rPr>
          <w:rFonts w:asciiTheme="minorHAnsi" w:hAnsiTheme="minorHAnsi" w:cstheme="minorHAnsi"/>
          <w:bCs/>
        </w:rPr>
        <w:t xml:space="preserve">Upgrade expert.ai </w:t>
      </w:r>
      <w:proofErr w:type="spellStart"/>
      <w:r w:rsidRPr="008C4F27">
        <w:rPr>
          <w:rFonts w:asciiTheme="minorHAnsi" w:hAnsiTheme="minorHAnsi" w:cstheme="minorHAnsi"/>
          <w:bCs/>
        </w:rPr>
        <w:t>Discover</w:t>
      </w:r>
      <w:proofErr w:type="spellEnd"/>
      <w:r w:rsidRPr="008C4F27">
        <w:rPr>
          <w:rFonts w:asciiTheme="minorHAnsi" w:hAnsiTheme="minorHAnsi" w:cstheme="minorHAnsi"/>
          <w:bCs/>
        </w:rPr>
        <w:t xml:space="preserve"> (</w:t>
      </w:r>
      <w:proofErr w:type="spellStart"/>
      <w:r w:rsidRPr="008C4F27">
        <w:rPr>
          <w:rFonts w:asciiTheme="minorHAnsi" w:hAnsiTheme="minorHAnsi" w:cstheme="minorHAnsi"/>
          <w:bCs/>
        </w:rPr>
        <w:t>ITA+gestione</w:t>
      </w:r>
      <w:proofErr w:type="spellEnd"/>
      <w:r w:rsidRPr="008C4F27">
        <w:rPr>
          <w:rFonts w:asciiTheme="minorHAnsi" w:hAnsiTheme="minorHAnsi" w:cstheme="minorHAnsi"/>
          <w:bCs/>
        </w:rPr>
        <w:t xml:space="preserve"> lingua tedesca (DEU), Trasmissione Legal ITA+DEU, per progetto mascheramento PGD – Licenza perpetua.</w:t>
      </w:r>
    </w:p>
    <w:p w14:paraId="1F2B15BE" w14:textId="7582D607" w:rsidR="0025237D" w:rsidRPr="008C4F27" w:rsidRDefault="0025237D" w:rsidP="008C4F27">
      <w:pPr>
        <w:pStyle w:val="Paragrafolettere"/>
        <w:numPr>
          <w:ilvl w:val="0"/>
          <w:numId w:val="0"/>
        </w:numPr>
        <w:ind w:left="284"/>
        <w:rPr>
          <w:rFonts w:asciiTheme="minorHAnsi" w:hAnsiTheme="minorHAnsi" w:cstheme="minorHAnsi"/>
          <w:bCs/>
        </w:rPr>
      </w:pPr>
      <w:r w:rsidRPr="008C4F27">
        <w:rPr>
          <w:rFonts w:asciiTheme="minorHAnsi" w:hAnsiTheme="minorHAnsi" w:cstheme="minorHAnsi"/>
          <w:bCs/>
        </w:rPr>
        <w:t>Si ipotizzano le seguenti limitazioni: fino a 100 MB di testo piano analizzato al giorno in lingua italiana e 10 MB di testo piano analizzato al giorno in lingua tedesca.</w:t>
      </w:r>
    </w:p>
    <w:p w14:paraId="52EDD837" w14:textId="77777777" w:rsidR="0025237D" w:rsidRPr="008C4F27" w:rsidRDefault="0025237D" w:rsidP="008C4F27">
      <w:pPr>
        <w:pStyle w:val="Paragrafolettere"/>
        <w:numPr>
          <w:ilvl w:val="0"/>
          <w:numId w:val="0"/>
        </w:numPr>
        <w:ind w:left="284"/>
        <w:rPr>
          <w:rFonts w:asciiTheme="minorHAnsi" w:hAnsiTheme="minorHAnsi" w:cstheme="minorHAnsi"/>
        </w:rPr>
      </w:pPr>
      <w:r w:rsidRPr="008C4F27">
        <w:rPr>
          <w:rFonts w:asciiTheme="minorHAnsi" w:hAnsiTheme="minorHAnsi" w:cstheme="minorHAnsi"/>
          <w:b/>
        </w:rPr>
        <w:t>Descrizione della soluzione</w:t>
      </w:r>
      <w:r w:rsidRPr="008C4F27">
        <w:rPr>
          <w:rFonts w:asciiTheme="minorHAnsi" w:hAnsiTheme="minorHAnsi" w:cstheme="minorHAnsi"/>
        </w:rPr>
        <w:t xml:space="preserve"> </w:t>
      </w:r>
    </w:p>
    <w:p w14:paraId="098C86AF" w14:textId="2614F339" w:rsidR="0025237D" w:rsidRPr="008C4F27" w:rsidRDefault="0025237D" w:rsidP="008C4F27">
      <w:pPr>
        <w:pStyle w:val="Paragrafolettere"/>
        <w:numPr>
          <w:ilvl w:val="0"/>
          <w:numId w:val="0"/>
        </w:numPr>
        <w:ind w:left="284"/>
        <w:rPr>
          <w:rFonts w:asciiTheme="minorHAnsi" w:hAnsiTheme="minorHAnsi" w:cstheme="minorHAnsi"/>
          <w:bCs/>
        </w:rPr>
      </w:pPr>
      <w:r w:rsidRPr="008C4F27">
        <w:rPr>
          <w:rFonts w:asciiTheme="minorHAnsi" w:hAnsiTheme="minorHAnsi" w:cstheme="minorHAnsi"/>
          <w:bCs/>
        </w:rPr>
        <w:t xml:space="preserve">L’implementazione prende in </w:t>
      </w:r>
      <w:r w:rsidR="001008C1" w:rsidRPr="008C4F27">
        <w:rPr>
          <w:rFonts w:asciiTheme="minorHAnsi" w:hAnsiTheme="minorHAnsi" w:cstheme="minorHAnsi"/>
          <w:bCs/>
        </w:rPr>
        <w:t>input una sentenza depositata</w:t>
      </w:r>
      <w:r w:rsidRPr="008C4F27">
        <w:rPr>
          <w:rFonts w:asciiTheme="minorHAnsi" w:hAnsiTheme="minorHAnsi" w:cstheme="minorHAnsi"/>
          <w:bCs/>
        </w:rPr>
        <w:t>, in formato .html e/o .</w:t>
      </w:r>
      <w:proofErr w:type="spellStart"/>
      <w:r w:rsidRPr="008C4F27">
        <w:rPr>
          <w:rFonts w:asciiTheme="minorHAnsi" w:hAnsiTheme="minorHAnsi" w:cstheme="minorHAnsi"/>
          <w:bCs/>
        </w:rPr>
        <w:t>rtf</w:t>
      </w:r>
      <w:proofErr w:type="spellEnd"/>
      <w:r w:rsidRPr="008C4F27">
        <w:rPr>
          <w:rFonts w:asciiTheme="minorHAnsi" w:hAnsiTheme="minorHAnsi" w:cstheme="minorHAnsi"/>
          <w:bCs/>
        </w:rPr>
        <w:t xml:space="preserve">/.pdf, archiviato nel repository documentale, sul quale il mascheramento </w:t>
      </w:r>
      <w:r w:rsidR="001008C1" w:rsidRPr="008C4F27">
        <w:rPr>
          <w:rFonts w:asciiTheme="minorHAnsi" w:hAnsiTheme="minorHAnsi" w:cstheme="minorHAnsi"/>
          <w:bCs/>
        </w:rPr>
        <w:t>possa</w:t>
      </w:r>
      <w:r w:rsidRPr="008C4F27">
        <w:rPr>
          <w:rFonts w:asciiTheme="minorHAnsi" w:hAnsiTheme="minorHAnsi" w:cstheme="minorHAnsi"/>
          <w:bCs/>
        </w:rPr>
        <w:t xml:space="preserve"> avvenire on </w:t>
      </w:r>
      <w:proofErr w:type="spellStart"/>
      <w:proofErr w:type="gramStart"/>
      <w:r w:rsidRPr="008C4F27">
        <w:rPr>
          <w:rFonts w:asciiTheme="minorHAnsi" w:hAnsiTheme="minorHAnsi" w:cstheme="minorHAnsi"/>
          <w:bCs/>
        </w:rPr>
        <w:t>demand</w:t>
      </w:r>
      <w:proofErr w:type="spellEnd"/>
      <w:r w:rsidRPr="008C4F27">
        <w:rPr>
          <w:rFonts w:asciiTheme="minorHAnsi" w:hAnsiTheme="minorHAnsi" w:cstheme="minorHAnsi"/>
          <w:bCs/>
        </w:rPr>
        <w:t xml:space="preserve">  o</w:t>
      </w:r>
      <w:proofErr w:type="gramEnd"/>
      <w:r w:rsidRPr="008C4F27">
        <w:rPr>
          <w:rFonts w:asciiTheme="minorHAnsi" w:hAnsiTheme="minorHAnsi" w:cstheme="minorHAnsi"/>
          <w:bCs/>
        </w:rPr>
        <w:t xml:space="preserve"> di default.</w:t>
      </w:r>
    </w:p>
    <w:p w14:paraId="6F178CBC" w14:textId="150E6646" w:rsidR="0025237D" w:rsidRPr="008C4F27" w:rsidRDefault="001008C1" w:rsidP="008C4F27">
      <w:pPr>
        <w:pStyle w:val="Paragrafolettere"/>
        <w:numPr>
          <w:ilvl w:val="0"/>
          <w:numId w:val="0"/>
        </w:numPr>
        <w:ind w:left="284"/>
        <w:rPr>
          <w:rFonts w:asciiTheme="minorHAnsi" w:hAnsiTheme="minorHAnsi" w:cstheme="minorHAnsi"/>
          <w:bCs/>
        </w:rPr>
      </w:pPr>
      <w:r w:rsidRPr="008C4F27">
        <w:rPr>
          <w:rFonts w:asciiTheme="minorHAnsi" w:hAnsiTheme="minorHAnsi" w:cstheme="minorHAnsi"/>
          <w:bCs/>
        </w:rPr>
        <w:t>I</w:t>
      </w:r>
      <w:r w:rsidR="0025237D" w:rsidRPr="008C4F27">
        <w:rPr>
          <w:rFonts w:asciiTheme="minorHAnsi" w:hAnsiTheme="minorHAnsi" w:cstheme="minorHAnsi"/>
          <w:bCs/>
        </w:rPr>
        <w:t xml:space="preserve">l Modulo di mascheramento dovrà analizzare il documento </w:t>
      </w:r>
      <w:r w:rsidRPr="008C4F27">
        <w:rPr>
          <w:rFonts w:asciiTheme="minorHAnsi" w:hAnsiTheme="minorHAnsi" w:cstheme="minorHAnsi"/>
          <w:bCs/>
        </w:rPr>
        <w:t xml:space="preserve">obiettivo, sia esso un Provvedimento o una Sentenza, </w:t>
      </w:r>
      <w:r w:rsidR="0025237D" w:rsidRPr="008C4F27">
        <w:rPr>
          <w:rFonts w:asciiTheme="minorHAnsi" w:hAnsiTheme="minorHAnsi" w:cstheme="minorHAnsi"/>
          <w:bCs/>
        </w:rPr>
        <w:t xml:space="preserve">identificando i dati personali, sovrapponendo/sostituendo una sequenza di caratteri </w:t>
      </w:r>
      <w:r w:rsidRPr="008C4F27">
        <w:rPr>
          <w:rFonts w:asciiTheme="minorHAnsi" w:hAnsiTheme="minorHAnsi" w:cstheme="minorHAnsi"/>
          <w:bCs/>
        </w:rPr>
        <w:t>per celare</w:t>
      </w:r>
      <w:r w:rsidR="0025237D" w:rsidRPr="008C4F27">
        <w:rPr>
          <w:rFonts w:asciiTheme="minorHAnsi" w:hAnsiTheme="minorHAnsi" w:cstheme="minorHAnsi"/>
          <w:bCs/>
        </w:rPr>
        <w:t xml:space="preserve"> il termine individuato, mantenendo la coerenza del testo iniziale. I dati da mascherare sono tutti quelli che potrebbero portare all’identificazione di soggetti fisici o giuridici, ossia, a titolo di esempio: Nomi, Cognomi e denominazioni Aziendali, indirizzi PEC e indirizzi fisici, Codici Fiscali e Partite I.V.A., ma anche gli estremi identificativi degli atti impugnati.</w:t>
      </w:r>
    </w:p>
    <w:p w14:paraId="757F0C18" w14:textId="46140FBD" w:rsidR="0025237D" w:rsidRPr="008C4F27" w:rsidRDefault="0025237D" w:rsidP="008C4F27">
      <w:pPr>
        <w:pStyle w:val="Paragrafolettere"/>
        <w:numPr>
          <w:ilvl w:val="0"/>
          <w:numId w:val="0"/>
        </w:numPr>
        <w:ind w:left="284"/>
        <w:rPr>
          <w:rFonts w:asciiTheme="minorHAnsi" w:hAnsiTheme="minorHAnsi" w:cstheme="minorHAnsi"/>
          <w:bCs/>
        </w:rPr>
      </w:pPr>
      <w:r w:rsidRPr="008C4F27">
        <w:rPr>
          <w:rFonts w:asciiTheme="minorHAnsi" w:hAnsiTheme="minorHAnsi" w:cstheme="minorHAnsi"/>
          <w:bCs/>
        </w:rPr>
        <w:t>Il Modulo, in seguito, propone il risultato della procedura di mascheramento, opportunamente evidenziato</w:t>
      </w:r>
      <w:r w:rsidR="001008C1" w:rsidRPr="008C4F27">
        <w:rPr>
          <w:rFonts w:asciiTheme="minorHAnsi" w:hAnsiTheme="minorHAnsi" w:cstheme="minorHAnsi"/>
          <w:bCs/>
        </w:rPr>
        <w:t>,</w:t>
      </w:r>
      <w:r w:rsidRPr="008C4F27">
        <w:rPr>
          <w:rFonts w:asciiTheme="minorHAnsi" w:hAnsiTheme="minorHAnsi" w:cstheme="minorHAnsi"/>
          <w:bCs/>
        </w:rPr>
        <w:t xml:space="preserve"> a un operatore che si occuperà di verificare e assicurare l’esito del mascheramento. Tramite visualizzazione in modalità Picture in Picture, il modulo visualizza in contemporanea le due versioni del Provvedimento in analisi: la versione originale e la versione mascherata,</w:t>
      </w:r>
      <w:r w:rsidR="001008C1" w:rsidRPr="008C4F27">
        <w:rPr>
          <w:rFonts w:asciiTheme="minorHAnsi" w:hAnsiTheme="minorHAnsi" w:cstheme="minorHAnsi"/>
          <w:bCs/>
        </w:rPr>
        <w:t xml:space="preserve"> evidenziando</w:t>
      </w:r>
      <w:r w:rsidRPr="008C4F27">
        <w:rPr>
          <w:rFonts w:asciiTheme="minorHAnsi" w:hAnsiTheme="minorHAnsi" w:cstheme="minorHAnsi"/>
          <w:bCs/>
        </w:rPr>
        <w:t xml:space="preserve"> in entrambe le versioni le parti interessate, ossia </w:t>
      </w:r>
      <w:r w:rsidR="001008C1" w:rsidRPr="008C4F27">
        <w:rPr>
          <w:rFonts w:asciiTheme="minorHAnsi" w:hAnsiTheme="minorHAnsi" w:cstheme="minorHAnsi"/>
          <w:bCs/>
        </w:rPr>
        <w:t>evidenziando</w:t>
      </w:r>
      <w:r w:rsidRPr="008C4F27">
        <w:rPr>
          <w:rFonts w:asciiTheme="minorHAnsi" w:hAnsiTheme="minorHAnsi" w:cstheme="minorHAnsi"/>
          <w:bCs/>
        </w:rPr>
        <w:t xml:space="preserve"> nel documento originale i termini da mascherare e</w:t>
      </w:r>
      <w:r w:rsidR="001008C1" w:rsidRPr="008C4F27">
        <w:rPr>
          <w:rFonts w:asciiTheme="minorHAnsi" w:hAnsiTheme="minorHAnsi" w:cstheme="minorHAnsi"/>
          <w:bCs/>
        </w:rPr>
        <w:t xml:space="preserve"> nella versione elaborata dal modulo</w:t>
      </w:r>
      <w:r w:rsidRPr="008C4F27">
        <w:rPr>
          <w:rFonts w:asciiTheme="minorHAnsi" w:hAnsiTheme="minorHAnsi" w:cstheme="minorHAnsi"/>
          <w:bCs/>
        </w:rPr>
        <w:t xml:space="preserve"> il mascheramento effettuato. L’operatore umano </w:t>
      </w:r>
      <w:r w:rsidR="001008C1" w:rsidRPr="008C4F27">
        <w:rPr>
          <w:rFonts w:asciiTheme="minorHAnsi" w:hAnsiTheme="minorHAnsi" w:cstheme="minorHAnsi"/>
          <w:bCs/>
        </w:rPr>
        <w:t>potrà confrontare</w:t>
      </w:r>
      <w:r w:rsidRPr="008C4F27">
        <w:rPr>
          <w:rFonts w:asciiTheme="minorHAnsi" w:hAnsiTheme="minorHAnsi" w:cstheme="minorHAnsi"/>
          <w:bCs/>
        </w:rPr>
        <w:t xml:space="preserve"> le due versioni</w:t>
      </w:r>
      <w:r w:rsidR="00C655A1" w:rsidRPr="008C4F27">
        <w:rPr>
          <w:rFonts w:asciiTheme="minorHAnsi" w:hAnsiTheme="minorHAnsi" w:cstheme="minorHAnsi"/>
          <w:bCs/>
        </w:rPr>
        <w:t xml:space="preserve"> ed apportare modifiche; </w:t>
      </w:r>
      <w:r w:rsidRPr="008C4F27">
        <w:rPr>
          <w:rFonts w:asciiTheme="minorHAnsi" w:hAnsiTheme="minorHAnsi" w:cstheme="minorHAnsi"/>
          <w:bCs/>
        </w:rPr>
        <w:t xml:space="preserve">l’esito della procedura </w:t>
      </w:r>
      <w:r w:rsidR="00C655A1" w:rsidRPr="008C4F27">
        <w:rPr>
          <w:rFonts w:asciiTheme="minorHAnsi" w:hAnsiTheme="minorHAnsi" w:cstheme="minorHAnsi"/>
          <w:bCs/>
        </w:rPr>
        <w:t xml:space="preserve">verrà </w:t>
      </w:r>
      <w:r w:rsidRPr="008C4F27">
        <w:rPr>
          <w:rFonts w:asciiTheme="minorHAnsi" w:hAnsiTheme="minorHAnsi" w:cstheme="minorHAnsi"/>
          <w:bCs/>
        </w:rPr>
        <w:t>caricato in un repository ed archiviato in formato .html/.</w:t>
      </w:r>
      <w:proofErr w:type="spellStart"/>
      <w:r w:rsidRPr="008C4F27">
        <w:rPr>
          <w:rFonts w:asciiTheme="minorHAnsi" w:hAnsiTheme="minorHAnsi" w:cstheme="minorHAnsi"/>
          <w:bCs/>
        </w:rPr>
        <w:t>rtf</w:t>
      </w:r>
      <w:proofErr w:type="spellEnd"/>
      <w:r w:rsidRPr="008C4F27">
        <w:rPr>
          <w:rFonts w:asciiTheme="minorHAnsi" w:hAnsiTheme="minorHAnsi" w:cstheme="minorHAnsi"/>
          <w:bCs/>
        </w:rPr>
        <w:t xml:space="preserve">/.pdf (lo stesso formato del testo originale). </w:t>
      </w:r>
      <w:r w:rsidR="00C655A1" w:rsidRPr="008C4F27">
        <w:rPr>
          <w:rFonts w:asciiTheme="minorHAnsi" w:hAnsiTheme="minorHAnsi" w:cstheme="minorHAnsi"/>
          <w:bCs/>
        </w:rPr>
        <w:t xml:space="preserve">Viene previsto un repository di documenti non correttamente elaborati, per un successivo passo di riaddestramento del </w:t>
      </w:r>
      <w:r w:rsidRPr="008C4F27">
        <w:rPr>
          <w:rFonts w:asciiTheme="minorHAnsi" w:hAnsiTheme="minorHAnsi" w:cstheme="minorHAnsi"/>
          <w:bCs/>
        </w:rPr>
        <w:t>sistema automatico di mascheramento.</w:t>
      </w:r>
    </w:p>
    <w:p w14:paraId="25FFE20B" w14:textId="613EDC33" w:rsidR="0025237D" w:rsidRPr="008C4F27" w:rsidRDefault="00C655A1" w:rsidP="008C4F27">
      <w:pPr>
        <w:pStyle w:val="Paragrafolettere"/>
        <w:numPr>
          <w:ilvl w:val="0"/>
          <w:numId w:val="0"/>
        </w:numPr>
        <w:ind w:left="284"/>
        <w:rPr>
          <w:rFonts w:asciiTheme="minorHAnsi" w:hAnsiTheme="minorHAnsi" w:cstheme="minorHAnsi"/>
          <w:bCs/>
        </w:rPr>
      </w:pPr>
      <w:r w:rsidRPr="008C4F27">
        <w:rPr>
          <w:rFonts w:asciiTheme="minorHAnsi" w:hAnsiTheme="minorHAnsi" w:cstheme="minorHAnsi"/>
          <w:bCs/>
        </w:rPr>
        <w:t>S</w:t>
      </w:r>
      <w:r w:rsidR="0025237D" w:rsidRPr="008C4F27">
        <w:rPr>
          <w:rFonts w:asciiTheme="minorHAnsi" w:hAnsiTheme="minorHAnsi" w:cstheme="minorHAnsi"/>
          <w:bCs/>
        </w:rPr>
        <w:t>i prevede un mascheramento da applicare su 100.000 documenti all’anno</w:t>
      </w:r>
      <w:r w:rsidRPr="008C4F27">
        <w:rPr>
          <w:rFonts w:asciiTheme="minorHAnsi" w:hAnsiTheme="minorHAnsi" w:cstheme="minorHAnsi"/>
          <w:bCs/>
        </w:rPr>
        <w:t xml:space="preserve"> e, a regime, su</w:t>
      </w:r>
      <w:r w:rsidR="0025237D" w:rsidRPr="008C4F27">
        <w:rPr>
          <w:rFonts w:asciiTheme="minorHAnsi" w:hAnsiTheme="minorHAnsi" w:cstheme="minorHAnsi"/>
          <w:bCs/>
        </w:rPr>
        <w:t xml:space="preserve"> circa 200.000 documenti all’anno.</w:t>
      </w:r>
    </w:p>
    <w:p w14:paraId="648F7412" w14:textId="46A057A7" w:rsidR="0025237D" w:rsidRPr="008C4F27" w:rsidRDefault="0025237D" w:rsidP="008C4F27">
      <w:pPr>
        <w:pStyle w:val="Paragrafolettere"/>
        <w:numPr>
          <w:ilvl w:val="0"/>
          <w:numId w:val="0"/>
        </w:numPr>
        <w:ind w:left="284"/>
        <w:rPr>
          <w:rFonts w:asciiTheme="minorHAnsi" w:hAnsiTheme="minorHAnsi" w:cstheme="minorHAnsi"/>
          <w:bCs/>
        </w:rPr>
      </w:pPr>
      <w:r w:rsidRPr="008C4F27">
        <w:rPr>
          <w:rFonts w:asciiTheme="minorHAnsi" w:hAnsiTheme="minorHAnsi" w:cstheme="minorHAnsi"/>
          <w:bCs/>
        </w:rPr>
        <w:t xml:space="preserve">Un esiguo numero dei suddetti </w:t>
      </w:r>
      <w:r w:rsidR="00C655A1" w:rsidRPr="008C4F27">
        <w:rPr>
          <w:rFonts w:asciiTheme="minorHAnsi" w:hAnsiTheme="minorHAnsi" w:cstheme="minorHAnsi"/>
          <w:bCs/>
        </w:rPr>
        <w:t>documenti da mascherare</w:t>
      </w:r>
      <w:r w:rsidRPr="008C4F27">
        <w:rPr>
          <w:rFonts w:asciiTheme="minorHAnsi" w:hAnsiTheme="minorHAnsi" w:cstheme="minorHAnsi"/>
          <w:bCs/>
        </w:rPr>
        <w:t xml:space="preserve"> è in lingua tedesca</w:t>
      </w:r>
      <w:r w:rsidR="00C655A1" w:rsidRPr="008C4F27">
        <w:rPr>
          <w:rFonts w:asciiTheme="minorHAnsi" w:hAnsiTheme="minorHAnsi" w:cstheme="minorHAnsi"/>
          <w:bCs/>
        </w:rPr>
        <w:t>, e p</w:t>
      </w:r>
      <w:r w:rsidRPr="008C4F27">
        <w:rPr>
          <w:rFonts w:asciiTheme="minorHAnsi" w:hAnsiTheme="minorHAnsi" w:cstheme="minorHAnsi"/>
          <w:bCs/>
        </w:rPr>
        <w:t xml:space="preserve">ertanto deve essere previsto un processo di analisi semantica parallelo dedicato. </w:t>
      </w:r>
    </w:p>
    <w:p w14:paraId="6E64B997" w14:textId="77777777" w:rsidR="0025237D" w:rsidRPr="008C4F27" w:rsidRDefault="0025237D" w:rsidP="008C4F27">
      <w:pPr>
        <w:pStyle w:val="Paragrafolettere"/>
        <w:numPr>
          <w:ilvl w:val="0"/>
          <w:numId w:val="0"/>
        </w:numPr>
        <w:ind w:left="284"/>
        <w:rPr>
          <w:rFonts w:asciiTheme="minorHAnsi" w:hAnsiTheme="minorHAnsi" w:cstheme="minorHAnsi"/>
          <w:bCs/>
        </w:rPr>
      </w:pPr>
      <w:r w:rsidRPr="008C4F27">
        <w:rPr>
          <w:rFonts w:asciiTheme="minorHAnsi" w:hAnsiTheme="minorHAnsi" w:cstheme="minorHAnsi"/>
          <w:bCs/>
        </w:rPr>
        <w:t>Le macro attività da svolgere per la realizzazione del Modulo di mascheramento dovranno riguardare due scenari: uno a richiesta da parte dell’utente del sistema, una automatica finalizzata anche al recupero “massivo” dell’arretrato. Per entrambi gli scenari risultano essere necessarie almeno le seguenti attività:</w:t>
      </w:r>
    </w:p>
    <w:p w14:paraId="2930DB01" w14:textId="100D4710"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analisi della soluzione esistente;</w:t>
      </w:r>
    </w:p>
    <w:p w14:paraId="524E86A9"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definizione dei requisiti tecnologici;</w:t>
      </w:r>
    </w:p>
    <w:p w14:paraId="2990DE4F" w14:textId="25AB9B00"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lastRenderedPageBreak/>
        <w:t xml:space="preserve">conoscenza del linguaggio di programmazione </w:t>
      </w:r>
      <w:proofErr w:type="spellStart"/>
      <w:r w:rsidRPr="008C4F27">
        <w:rPr>
          <w:rFonts w:asciiTheme="minorHAnsi" w:hAnsiTheme="minorHAnsi" w:cstheme="minorHAnsi"/>
          <w:bCs/>
          <w:sz w:val="20"/>
          <w:szCs w:val="20"/>
        </w:rPr>
        <w:t>Angular</w:t>
      </w:r>
      <w:proofErr w:type="spellEnd"/>
      <w:r w:rsidRPr="008C4F27">
        <w:rPr>
          <w:rFonts w:asciiTheme="minorHAnsi" w:hAnsiTheme="minorHAnsi" w:cstheme="minorHAnsi"/>
          <w:bCs/>
          <w:sz w:val="20"/>
          <w:szCs w:val="20"/>
        </w:rPr>
        <w:t xml:space="preserve"> JS e dei repository sottesi </w:t>
      </w:r>
      <w:r w:rsidR="00C655A1" w:rsidRPr="008C4F27">
        <w:rPr>
          <w:rFonts w:asciiTheme="minorHAnsi" w:hAnsiTheme="minorHAnsi" w:cstheme="minorHAnsi"/>
          <w:bCs/>
          <w:sz w:val="20"/>
          <w:szCs w:val="20"/>
        </w:rPr>
        <w:t xml:space="preserve">all’ambiente di riferimento dei documenti da trattare </w:t>
      </w:r>
      <w:r w:rsidRPr="008C4F27">
        <w:rPr>
          <w:rFonts w:asciiTheme="minorHAnsi" w:hAnsiTheme="minorHAnsi" w:cstheme="minorHAnsi"/>
          <w:bCs/>
          <w:sz w:val="20"/>
          <w:szCs w:val="20"/>
        </w:rPr>
        <w:t>(ORACLE</w:t>
      </w:r>
      <w:r w:rsidRPr="00AE2FFA">
        <w:rPr>
          <w:rFonts w:asciiTheme="minorHAnsi" w:hAnsiTheme="minorHAnsi" w:cstheme="minorHAnsi"/>
          <w:bCs/>
          <w:sz w:val="20"/>
          <w:szCs w:val="20"/>
        </w:rPr>
        <w:t>, C</w:t>
      </w:r>
      <w:r w:rsidR="009557D2" w:rsidRPr="00AE2FFA">
        <w:rPr>
          <w:rFonts w:asciiTheme="minorHAnsi" w:hAnsiTheme="minorHAnsi" w:cstheme="minorHAnsi"/>
          <w:bCs/>
          <w:sz w:val="20"/>
          <w:szCs w:val="20"/>
        </w:rPr>
        <w:t>MIS</w:t>
      </w:r>
      <w:r w:rsidRPr="00AE2FFA">
        <w:rPr>
          <w:rFonts w:asciiTheme="minorHAnsi" w:hAnsiTheme="minorHAnsi" w:cstheme="minorHAnsi"/>
          <w:bCs/>
          <w:sz w:val="20"/>
          <w:szCs w:val="20"/>
        </w:rPr>
        <w:t xml:space="preserve">, </w:t>
      </w:r>
      <w:r w:rsidRPr="008C4F27">
        <w:rPr>
          <w:rFonts w:asciiTheme="minorHAnsi" w:hAnsiTheme="minorHAnsi" w:cstheme="minorHAnsi"/>
          <w:bCs/>
          <w:sz w:val="20"/>
          <w:szCs w:val="20"/>
        </w:rPr>
        <w:t>FILENET);</w:t>
      </w:r>
    </w:p>
    <w:p w14:paraId="35AD392B"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analisi dei Provvedimenti contenuti nel database ed oggetto di trattamento e relativa struttura logica;</w:t>
      </w:r>
    </w:p>
    <w:p w14:paraId="5176F080"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 xml:space="preserve">supporto tecnologico sul quale si basa il documento; </w:t>
      </w:r>
    </w:p>
    <w:p w14:paraId="5AF53C16"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modalità di archiviazione;</w:t>
      </w:r>
    </w:p>
    <w:p w14:paraId="0D0EECD0"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 xml:space="preserve">modalità di </w:t>
      </w:r>
      <w:proofErr w:type="spellStart"/>
      <w:r w:rsidRPr="008C4F27">
        <w:rPr>
          <w:rFonts w:asciiTheme="minorHAnsi" w:hAnsiTheme="minorHAnsi" w:cstheme="minorHAnsi"/>
          <w:bCs/>
          <w:sz w:val="20"/>
          <w:szCs w:val="20"/>
        </w:rPr>
        <w:t>retrieval</w:t>
      </w:r>
      <w:proofErr w:type="spellEnd"/>
      <w:r w:rsidRPr="008C4F27">
        <w:rPr>
          <w:rFonts w:asciiTheme="minorHAnsi" w:hAnsiTheme="minorHAnsi" w:cstheme="minorHAnsi"/>
          <w:bCs/>
          <w:sz w:val="20"/>
          <w:szCs w:val="20"/>
        </w:rPr>
        <w:t>;</w:t>
      </w:r>
    </w:p>
    <w:p w14:paraId="109FB2B8"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disegno della soluzione;</w:t>
      </w:r>
    </w:p>
    <w:p w14:paraId="5997F770"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implementazione del mascheramento;</w:t>
      </w:r>
    </w:p>
    <w:p w14:paraId="35FC5F2D"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definizione tecnologica sul quale si basa;</w:t>
      </w:r>
    </w:p>
    <w:p w14:paraId="2DDC12DF"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definizione delle interazioni tra mascheramento e documento da mascherare;</w:t>
      </w:r>
    </w:p>
    <w:p w14:paraId="6ECCC076"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tipologia di output prodotto;</w:t>
      </w:r>
    </w:p>
    <w:p w14:paraId="40006BB3"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modalità di presentazione dell’output con illuminazione/evidenziazione delle parti testuali interessate;</w:t>
      </w:r>
    </w:p>
    <w:p w14:paraId="6B307D2E"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definizione tecnologica della visualizzazione dell’output da parte dell’utente;</w:t>
      </w:r>
    </w:p>
    <w:p w14:paraId="3E3F2EAB"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modalità di interazione per l’eventuale correzione;</w:t>
      </w:r>
    </w:p>
    <w:p w14:paraId="18EE31C3"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memorizzazione della versione mascherata con indicizzazione identica a quella del Provvedimento originale;</w:t>
      </w:r>
    </w:p>
    <w:p w14:paraId="04F7BEF0" w14:textId="77777777" w:rsidR="0025237D" w:rsidRPr="008C4F27" w:rsidRDefault="0025237D" w:rsidP="008C4F27">
      <w:pPr>
        <w:pStyle w:val="Paragrafoelenco"/>
        <w:numPr>
          <w:ilvl w:val="0"/>
          <w:numId w:val="12"/>
        </w:num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creazione del repository finalizzato al riaddestramento, in modalità asincrona, del sistema automatico di mascheramento.</w:t>
      </w:r>
    </w:p>
    <w:p w14:paraId="2F64C066" w14:textId="77777777" w:rsidR="0025237D" w:rsidRPr="008C4F27" w:rsidRDefault="0025237D" w:rsidP="008C4F27">
      <w:pPr>
        <w:spacing w:line="276" w:lineRule="auto"/>
        <w:ind w:left="709" w:hanging="425"/>
        <w:jc w:val="both"/>
        <w:rPr>
          <w:rFonts w:asciiTheme="minorHAnsi" w:hAnsiTheme="minorHAnsi" w:cstheme="minorHAnsi"/>
          <w:bCs/>
          <w:sz w:val="20"/>
          <w:szCs w:val="20"/>
        </w:rPr>
      </w:pPr>
      <w:r w:rsidRPr="008C4F27">
        <w:rPr>
          <w:rFonts w:asciiTheme="minorHAnsi" w:hAnsiTheme="minorHAnsi" w:cstheme="minorHAnsi"/>
          <w:bCs/>
          <w:sz w:val="20"/>
          <w:szCs w:val="20"/>
        </w:rPr>
        <w:t>L’applicazione sarà implementata in java, in base all’architettura definita da Sogei.</w:t>
      </w:r>
    </w:p>
    <w:p w14:paraId="78E9A163" w14:textId="77777777" w:rsidR="0025237D" w:rsidRPr="008C4F27" w:rsidRDefault="0025237D" w:rsidP="0025237D">
      <w:pPr>
        <w:pStyle w:val="Paragrafolettere"/>
        <w:numPr>
          <w:ilvl w:val="0"/>
          <w:numId w:val="0"/>
        </w:numPr>
        <w:ind w:left="800"/>
        <w:rPr>
          <w:rFonts w:asciiTheme="minorHAnsi" w:hAnsiTheme="minorHAnsi" w:cstheme="minorHAnsi"/>
          <w:b/>
          <w:bCs/>
        </w:rPr>
      </w:pPr>
      <w:r w:rsidRPr="008C4F27">
        <w:rPr>
          <w:rFonts w:asciiTheme="minorHAnsi" w:hAnsiTheme="minorHAnsi" w:cstheme="minorHAnsi"/>
          <w:b/>
          <w:bCs/>
        </w:rPr>
        <w:t>Servizio di Quality Assurance (QA)</w:t>
      </w:r>
    </w:p>
    <w:p w14:paraId="5E542000" w14:textId="1785E3C8" w:rsidR="0017153B" w:rsidRDefault="0025237D" w:rsidP="0017153B">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Ai fini del</w:t>
      </w:r>
      <w:r w:rsidR="0017153B" w:rsidRPr="008C4F27">
        <w:rPr>
          <w:rFonts w:asciiTheme="minorHAnsi" w:hAnsiTheme="minorHAnsi" w:cstheme="minorHAnsi"/>
          <w:bCs/>
          <w:sz w:val="20"/>
          <w:szCs w:val="20"/>
        </w:rPr>
        <w:t xml:space="preserve"> miglioramento </w:t>
      </w:r>
      <w:r w:rsidRPr="008C4F27">
        <w:rPr>
          <w:rFonts w:asciiTheme="minorHAnsi" w:hAnsiTheme="minorHAnsi" w:cstheme="minorHAnsi"/>
          <w:bCs/>
          <w:sz w:val="20"/>
          <w:szCs w:val="20"/>
        </w:rPr>
        <w:t xml:space="preserve">dei risultati, </w:t>
      </w:r>
      <w:r w:rsidR="0017153B" w:rsidRPr="008C4F27">
        <w:rPr>
          <w:rFonts w:asciiTheme="minorHAnsi" w:hAnsiTheme="minorHAnsi" w:cstheme="minorHAnsi"/>
          <w:bCs/>
          <w:sz w:val="20"/>
          <w:szCs w:val="20"/>
        </w:rPr>
        <w:t xml:space="preserve">viene richiesto </w:t>
      </w:r>
      <w:r w:rsidRPr="008C4F27">
        <w:rPr>
          <w:rFonts w:asciiTheme="minorHAnsi" w:hAnsiTheme="minorHAnsi" w:cstheme="minorHAnsi"/>
          <w:bCs/>
          <w:sz w:val="20"/>
          <w:szCs w:val="20"/>
        </w:rPr>
        <w:t>un servizio da remoto di controllo degli esiti del</w:t>
      </w:r>
      <w:r w:rsidR="0017153B" w:rsidRPr="008C4F27">
        <w:rPr>
          <w:rFonts w:asciiTheme="minorHAnsi" w:hAnsiTheme="minorHAnsi" w:cstheme="minorHAnsi"/>
          <w:bCs/>
          <w:sz w:val="20"/>
          <w:szCs w:val="20"/>
        </w:rPr>
        <w:t xml:space="preserve"> </w:t>
      </w:r>
      <w:r w:rsidRPr="008C4F27">
        <w:rPr>
          <w:rFonts w:asciiTheme="minorHAnsi" w:hAnsiTheme="minorHAnsi" w:cstheme="minorHAnsi"/>
          <w:bCs/>
          <w:sz w:val="20"/>
          <w:szCs w:val="20"/>
        </w:rPr>
        <w:t>mascheramento, opportunamente dimensionato e quotato in base ai volumi documentali annui. Questo servizio alimenterà il sistema per il riaddestramento e il progressivo aumento della percentuale di mascheramento automatico</w:t>
      </w:r>
      <w:r w:rsidR="0017153B" w:rsidRPr="008C4F27">
        <w:rPr>
          <w:rFonts w:asciiTheme="minorHAnsi" w:hAnsiTheme="minorHAnsi" w:cstheme="minorHAnsi"/>
          <w:bCs/>
          <w:sz w:val="20"/>
          <w:szCs w:val="20"/>
        </w:rPr>
        <w:t xml:space="preserve">, e conseguentemente è richiesta </w:t>
      </w:r>
      <w:r w:rsidRPr="008C4F27">
        <w:rPr>
          <w:rFonts w:asciiTheme="minorHAnsi" w:hAnsiTheme="minorHAnsi" w:cstheme="minorHAnsi"/>
          <w:bCs/>
          <w:sz w:val="20"/>
          <w:szCs w:val="20"/>
        </w:rPr>
        <w:t>una specializzazione degli operatori sulle componenti di riaddestramento dello strumento.</w:t>
      </w:r>
      <w:r w:rsidR="0017153B" w:rsidRPr="008C4F27">
        <w:rPr>
          <w:rFonts w:asciiTheme="minorHAnsi" w:hAnsiTheme="minorHAnsi" w:cstheme="minorHAnsi"/>
          <w:bCs/>
          <w:sz w:val="20"/>
          <w:szCs w:val="20"/>
        </w:rPr>
        <w:t xml:space="preserve"> Il sistema deve inoltre evidenziare nel singolo documento trattato quanto non sia stato mascherato automaticamente per consentire </w:t>
      </w:r>
      <w:proofErr w:type="gramStart"/>
      <w:r w:rsidR="0017153B" w:rsidRPr="008C4F27">
        <w:rPr>
          <w:rFonts w:asciiTheme="minorHAnsi" w:hAnsiTheme="minorHAnsi" w:cstheme="minorHAnsi"/>
          <w:bCs/>
          <w:sz w:val="20"/>
          <w:szCs w:val="20"/>
        </w:rPr>
        <w:t>agli  operatori</w:t>
      </w:r>
      <w:proofErr w:type="gramEnd"/>
      <w:r w:rsidR="0017153B" w:rsidRPr="008C4F27">
        <w:rPr>
          <w:rFonts w:asciiTheme="minorHAnsi" w:hAnsiTheme="minorHAnsi" w:cstheme="minorHAnsi"/>
          <w:bCs/>
          <w:sz w:val="20"/>
          <w:szCs w:val="20"/>
        </w:rPr>
        <w:t xml:space="preserve"> che interverranno sul testo di completare le operazioni di mascheramento. La sentenza così trattata verrà archiviata in un repository come copia mascherata dell’originale.</w:t>
      </w:r>
    </w:p>
    <w:p w14:paraId="06802E87" w14:textId="64B23AA7" w:rsidR="00275388" w:rsidRPr="008C4F27" w:rsidRDefault="00B856E2" w:rsidP="0017153B">
      <w:pPr>
        <w:spacing w:line="276" w:lineRule="auto"/>
        <w:ind w:left="284"/>
        <w:jc w:val="both"/>
        <w:rPr>
          <w:rFonts w:asciiTheme="minorHAnsi" w:hAnsiTheme="minorHAnsi" w:cstheme="minorHAnsi"/>
          <w:bCs/>
          <w:sz w:val="20"/>
          <w:szCs w:val="20"/>
        </w:rPr>
      </w:pPr>
      <w:r w:rsidRPr="0073736E">
        <w:rPr>
          <w:rFonts w:asciiTheme="minorHAnsi" w:hAnsiTheme="minorHAnsi" w:cstheme="minorHAnsi"/>
          <w:bCs/>
          <w:sz w:val="20"/>
          <w:szCs w:val="20"/>
        </w:rPr>
        <w:t xml:space="preserve">Il processo di </w:t>
      </w:r>
      <w:r w:rsidR="00275388" w:rsidRPr="0073736E">
        <w:rPr>
          <w:rFonts w:asciiTheme="minorHAnsi" w:hAnsiTheme="minorHAnsi" w:cstheme="minorHAnsi"/>
          <w:bCs/>
          <w:sz w:val="20"/>
          <w:szCs w:val="20"/>
        </w:rPr>
        <w:t xml:space="preserve">mascheramento dei dati personali inizialmente </w:t>
      </w:r>
      <w:r w:rsidRPr="0073736E">
        <w:rPr>
          <w:rFonts w:asciiTheme="minorHAnsi" w:hAnsiTheme="minorHAnsi" w:cstheme="minorHAnsi"/>
          <w:bCs/>
          <w:sz w:val="20"/>
          <w:szCs w:val="20"/>
        </w:rPr>
        <w:t>dovrà garantire</w:t>
      </w:r>
      <w:r w:rsidR="00275388" w:rsidRPr="0073736E">
        <w:rPr>
          <w:rFonts w:asciiTheme="minorHAnsi" w:hAnsiTheme="minorHAnsi" w:cstheme="minorHAnsi"/>
          <w:bCs/>
          <w:sz w:val="20"/>
          <w:szCs w:val="20"/>
        </w:rPr>
        <w:t xml:space="preserve"> un grado di mascheramento dei dati personali pari o superiore al 90%. Successivamente, </w:t>
      </w:r>
      <w:r w:rsidR="00CD5730">
        <w:rPr>
          <w:rFonts w:asciiTheme="minorHAnsi" w:hAnsiTheme="minorHAnsi" w:cstheme="minorHAnsi"/>
          <w:bCs/>
          <w:sz w:val="20"/>
          <w:szCs w:val="20"/>
        </w:rPr>
        <w:t xml:space="preserve">col </w:t>
      </w:r>
      <w:r w:rsidR="00275388" w:rsidRPr="0073736E">
        <w:rPr>
          <w:rFonts w:asciiTheme="minorHAnsi" w:hAnsiTheme="minorHAnsi" w:cstheme="minorHAnsi"/>
          <w:bCs/>
          <w:sz w:val="20"/>
          <w:szCs w:val="20"/>
        </w:rPr>
        <w:t xml:space="preserve">processo di </w:t>
      </w:r>
      <w:r w:rsidRPr="0073736E">
        <w:rPr>
          <w:rFonts w:asciiTheme="minorHAnsi" w:hAnsiTheme="minorHAnsi" w:cstheme="minorHAnsi"/>
          <w:bCs/>
          <w:sz w:val="20"/>
          <w:szCs w:val="20"/>
        </w:rPr>
        <w:t>Q</w:t>
      </w:r>
      <w:r w:rsidR="00275388" w:rsidRPr="0073736E">
        <w:rPr>
          <w:rFonts w:asciiTheme="minorHAnsi" w:hAnsiTheme="minorHAnsi" w:cstheme="minorHAnsi"/>
          <w:bCs/>
          <w:sz w:val="20"/>
          <w:szCs w:val="20"/>
        </w:rPr>
        <w:t xml:space="preserve">uality </w:t>
      </w:r>
      <w:r w:rsidRPr="0073736E">
        <w:rPr>
          <w:rFonts w:asciiTheme="minorHAnsi" w:hAnsiTheme="minorHAnsi" w:cstheme="minorHAnsi"/>
          <w:bCs/>
          <w:sz w:val="20"/>
          <w:szCs w:val="20"/>
        </w:rPr>
        <w:t>A</w:t>
      </w:r>
      <w:r w:rsidR="00275388" w:rsidRPr="0073736E">
        <w:rPr>
          <w:rFonts w:asciiTheme="minorHAnsi" w:hAnsiTheme="minorHAnsi" w:cstheme="minorHAnsi"/>
          <w:bCs/>
          <w:sz w:val="20"/>
          <w:szCs w:val="20"/>
        </w:rPr>
        <w:t xml:space="preserve">ssurance, </w:t>
      </w:r>
      <w:r w:rsidR="00CD5730">
        <w:rPr>
          <w:rFonts w:asciiTheme="minorHAnsi" w:hAnsiTheme="minorHAnsi" w:cstheme="minorHAnsi"/>
          <w:bCs/>
          <w:sz w:val="20"/>
          <w:szCs w:val="20"/>
        </w:rPr>
        <w:t>la percentuale di</w:t>
      </w:r>
      <w:r w:rsidR="00275388" w:rsidRPr="0073736E">
        <w:rPr>
          <w:rFonts w:asciiTheme="minorHAnsi" w:hAnsiTheme="minorHAnsi" w:cstheme="minorHAnsi"/>
          <w:bCs/>
          <w:sz w:val="20"/>
          <w:szCs w:val="20"/>
        </w:rPr>
        <w:t xml:space="preserve"> </w:t>
      </w:r>
      <w:r w:rsidR="00275388" w:rsidRPr="00AE2FFA">
        <w:rPr>
          <w:rFonts w:asciiTheme="minorHAnsi" w:hAnsiTheme="minorHAnsi" w:cstheme="minorHAnsi"/>
          <w:bCs/>
          <w:sz w:val="20"/>
          <w:szCs w:val="20"/>
        </w:rPr>
        <w:t>m</w:t>
      </w:r>
      <w:r w:rsidRPr="00AE2FFA">
        <w:rPr>
          <w:rFonts w:asciiTheme="minorHAnsi" w:hAnsiTheme="minorHAnsi" w:cstheme="minorHAnsi"/>
          <w:bCs/>
          <w:sz w:val="20"/>
          <w:szCs w:val="20"/>
        </w:rPr>
        <w:t xml:space="preserve">ascheramento dei dati </w:t>
      </w:r>
      <w:r w:rsidR="00A712DC" w:rsidRPr="00AE2FFA">
        <w:rPr>
          <w:rFonts w:asciiTheme="minorHAnsi" w:hAnsiTheme="minorHAnsi" w:cstheme="minorHAnsi"/>
          <w:bCs/>
          <w:sz w:val="20"/>
          <w:szCs w:val="20"/>
        </w:rPr>
        <w:t xml:space="preserve">dovrà aumentare fino al 95%. </w:t>
      </w:r>
      <w:r w:rsidR="004574CC" w:rsidRPr="00AE2FFA">
        <w:rPr>
          <w:rFonts w:asciiTheme="minorHAnsi" w:hAnsiTheme="minorHAnsi" w:cstheme="minorHAnsi"/>
          <w:bCs/>
          <w:sz w:val="20"/>
          <w:szCs w:val="20"/>
        </w:rPr>
        <w:t xml:space="preserve">Entrambe le percentuali di mascheramento saranno oggetto di misurazione al fine di appositi livelli di servizio. </w:t>
      </w:r>
    </w:p>
    <w:p w14:paraId="1ECD9B21" w14:textId="533585BF" w:rsidR="0025237D" w:rsidRPr="008C4F27" w:rsidRDefault="0025237D" w:rsidP="0025237D">
      <w:pPr>
        <w:pStyle w:val="Paragrafolettere"/>
        <w:numPr>
          <w:ilvl w:val="0"/>
          <w:numId w:val="0"/>
        </w:numPr>
        <w:ind w:left="800"/>
        <w:rPr>
          <w:rFonts w:asciiTheme="minorHAnsi" w:hAnsiTheme="minorHAnsi" w:cstheme="minorHAnsi"/>
          <w:b/>
          <w:bCs/>
        </w:rPr>
      </w:pPr>
      <w:r w:rsidRPr="008C4F27">
        <w:rPr>
          <w:rFonts w:asciiTheme="minorHAnsi" w:hAnsiTheme="minorHAnsi" w:cstheme="minorHAnsi"/>
          <w:b/>
          <w:bCs/>
        </w:rPr>
        <w:t>Servizio di manutenzione</w:t>
      </w:r>
    </w:p>
    <w:p w14:paraId="50C4FC7B" w14:textId="2937BE31" w:rsidR="0025237D" w:rsidRPr="008C4F27" w:rsidRDefault="0025237D" w:rsidP="00E7094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Il servizio </w:t>
      </w:r>
      <w:r w:rsidR="00E70945" w:rsidRPr="008C4F27">
        <w:rPr>
          <w:rFonts w:asciiTheme="minorHAnsi" w:hAnsiTheme="minorHAnsi" w:cstheme="minorHAnsi"/>
          <w:bCs/>
          <w:sz w:val="20"/>
          <w:szCs w:val="20"/>
        </w:rPr>
        <w:t xml:space="preserve">deve </w:t>
      </w:r>
      <w:r w:rsidRPr="008C4F27">
        <w:rPr>
          <w:rFonts w:asciiTheme="minorHAnsi" w:hAnsiTheme="minorHAnsi" w:cstheme="minorHAnsi"/>
          <w:bCs/>
          <w:sz w:val="20"/>
          <w:szCs w:val="20"/>
        </w:rPr>
        <w:t>garantire la piena efficienza del sistema anche in relazione all’evoluzione semantica che caratterizza il linguaggio ed è così dettagliata:</w:t>
      </w:r>
    </w:p>
    <w:p w14:paraId="3016DD11" w14:textId="77777777" w:rsidR="0025237D" w:rsidRPr="008C4F27" w:rsidRDefault="0025237D" w:rsidP="00E7094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1. manutenzione correttiva, volta alla tempestiva eliminazione dei malfunzionamenti del software applicativo;</w:t>
      </w:r>
    </w:p>
    <w:p w14:paraId="782B9B9B" w14:textId="2B559675" w:rsidR="0025237D" w:rsidRPr="008C4F27" w:rsidRDefault="0025237D" w:rsidP="00E7094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2. aggiornamento software, consistente nella fornitura, man mano che </w:t>
      </w:r>
      <w:r w:rsidR="00E70945" w:rsidRPr="008C4F27">
        <w:rPr>
          <w:rFonts w:asciiTheme="minorHAnsi" w:hAnsiTheme="minorHAnsi" w:cstheme="minorHAnsi"/>
          <w:bCs/>
          <w:sz w:val="20"/>
          <w:szCs w:val="20"/>
        </w:rPr>
        <w:t>siano rese</w:t>
      </w:r>
      <w:r w:rsidRPr="008C4F27">
        <w:rPr>
          <w:rFonts w:asciiTheme="minorHAnsi" w:hAnsiTheme="minorHAnsi" w:cstheme="minorHAnsi"/>
          <w:bCs/>
          <w:sz w:val="20"/>
          <w:szCs w:val="20"/>
        </w:rPr>
        <w:t xml:space="preserve"> disponibili, di eventuali </w:t>
      </w:r>
      <w:proofErr w:type="spellStart"/>
      <w:r w:rsidR="00E70945" w:rsidRPr="008C4F27">
        <w:rPr>
          <w:rFonts w:asciiTheme="minorHAnsi" w:hAnsiTheme="minorHAnsi" w:cstheme="minorHAnsi"/>
          <w:bCs/>
          <w:sz w:val="20"/>
          <w:szCs w:val="20"/>
        </w:rPr>
        <w:t>fix</w:t>
      </w:r>
      <w:proofErr w:type="spellEnd"/>
      <w:r w:rsidR="00E70945" w:rsidRPr="008C4F27">
        <w:rPr>
          <w:rFonts w:asciiTheme="minorHAnsi" w:hAnsiTheme="minorHAnsi" w:cstheme="minorHAnsi"/>
          <w:bCs/>
          <w:sz w:val="20"/>
          <w:szCs w:val="20"/>
        </w:rPr>
        <w:t xml:space="preserve">, patch </w:t>
      </w:r>
      <w:r w:rsidRPr="008C4F27">
        <w:rPr>
          <w:rFonts w:asciiTheme="minorHAnsi" w:hAnsiTheme="minorHAnsi" w:cstheme="minorHAnsi"/>
          <w:bCs/>
          <w:sz w:val="20"/>
          <w:szCs w:val="20"/>
        </w:rPr>
        <w:t xml:space="preserve">e </w:t>
      </w:r>
      <w:r w:rsidR="00E70945" w:rsidRPr="008C4F27">
        <w:rPr>
          <w:rFonts w:asciiTheme="minorHAnsi" w:hAnsiTheme="minorHAnsi" w:cstheme="minorHAnsi"/>
          <w:bCs/>
          <w:sz w:val="20"/>
          <w:szCs w:val="20"/>
        </w:rPr>
        <w:t>aggiornamenti</w:t>
      </w:r>
      <w:r w:rsidRPr="008C4F27">
        <w:rPr>
          <w:rFonts w:asciiTheme="minorHAnsi" w:hAnsiTheme="minorHAnsi" w:cstheme="minorHAnsi"/>
          <w:bCs/>
          <w:sz w:val="20"/>
          <w:szCs w:val="20"/>
        </w:rPr>
        <w:t xml:space="preserve"> del software applicativo;</w:t>
      </w:r>
    </w:p>
    <w:p w14:paraId="3BFD7F9F" w14:textId="77777777" w:rsidR="0025237D" w:rsidRPr="008C4F27" w:rsidRDefault="0025237D" w:rsidP="00E70945">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lastRenderedPageBreak/>
        <w:t>3. aggiornamento tecnologico consistente in almeno un aggiornamento l'anno della rete semantica, impiegata per l'analisi dei testi.</w:t>
      </w:r>
    </w:p>
    <w:p w14:paraId="262617B5" w14:textId="77777777" w:rsidR="0025237D" w:rsidRPr="008C4F27" w:rsidRDefault="0025237D" w:rsidP="0025237D">
      <w:pPr>
        <w:spacing w:line="276" w:lineRule="auto"/>
        <w:ind w:left="284"/>
        <w:jc w:val="both"/>
        <w:rPr>
          <w:rFonts w:asciiTheme="minorHAnsi" w:hAnsiTheme="minorHAnsi" w:cstheme="minorHAnsi"/>
          <w:bCs/>
          <w:sz w:val="20"/>
          <w:szCs w:val="20"/>
        </w:rPr>
      </w:pPr>
    </w:p>
    <w:p w14:paraId="5F665F2E" w14:textId="77777777" w:rsidR="0017153B" w:rsidRPr="008C4F27" w:rsidRDefault="0017153B" w:rsidP="0025237D">
      <w:pPr>
        <w:spacing w:line="276" w:lineRule="auto"/>
        <w:ind w:left="284"/>
        <w:jc w:val="both"/>
        <w:rPr>
          <w:rFonts w:asciiTheme="minorHAnsi" w:hAnsiTheme="minorHAnsi" w:cstheme="minorHAnsi"/>
          <w:bCs/>
          <w:sz w:val="20"/>
          <w:szCs w:val="20"/>
        </w:rPr>
      </w:pPr>
    </w:p>
    <w:p w14:paraId="5A33DFE2" w14:textId="77777777" w:rsidR="0017153B" w:rsidRPr="008C4F27" w:rsidRDefault="0017153B" w:rsidP="0017153B">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 xml:space="preserve">Nell’ambito dei servizi applicativi necessari per sviluppare ed integrare la soluzione sia del Modulo di Mascheramento, sia nel servizio di </w:t>
      </w:r>
      <w:proofErr w:type="spellStart"/>
      <w:r w:rsidRPr="008C4F27">
        <w:rPr>
          <w:rFonts w:asciiTheme="minorHAnsi" w:hAnsiTheme="minorHAnsi" w:cstheme="minorHAnsi"/>
          <w:bCs/>
          <w:sz w:val="20"/>
          <w:szCs w:val="20"/>
        </w:rPr>
        <w:t>quality</w:t>
      </w:r>
      <w:proofErr w:type="spellEnd"/>
      <w:r w:rsidRPr="008C4F27">
        <w:rPr>
          <w:rFonts w:asciiTheme="minorHAnsi" w:hAnsiTheme="minorHAnsi" w:cstheme="minorHAnsi"/>
          <w:bCs/>
          <w:sz w:val="20"/>
          <w:szCs w:val="20"/>
        </w:rPr>
        <w:t xml:space="preserve"> </w:t>
      </w:r>
      <w:proofErr w:type="spellStart"/>
      <w:r w:rsidRPr="008C4F27">
        <w:rPr>
          <w:rFonts w:asciiTheme="minorHAnsi" w:hAnsiTheme="minorHAnsi" w:cstheme="minorHAnsi"/>
          <w:bCs/>
          <w:sz w:val="20"/>
          <w:szCs w:val="20"/>
        </w:rPr>
        <w:t>assurance</w:t>
      </w:r>
      <w:proofErr w:type="spellEnd"/>
      <w:r w:rsidRPr="008C4F27">
        <w:rPr>
          <w:rFonts w:asciiTheme="minorHAnsi" w:hAnsiTheme="minorHAnsi" w:cstheme="minorHAnsi"/>
          <w:bCs/>
          <w:sz w:val="20"/>
          <w:szCs w:val="20"/>
        </w:rPr>
        <w:t>, sono inoltre previste 350gg/</w:t>
      </w:r>
      <w:proofErr w:type="spellStart"/>
      <w:r w:rsidRPr="008C4F27">
        <w:rPr>
          <w:rFonts w:asciiTheme="minorHAnsi" w:hAnsiTheme="minorHAnsi" w:cstheme="minorHAnsi"/>
          <w:bCs/>
          <w:sz w:val="20"/>
          <w:szCs w:val="20"/>
        </w:rPr>
        <w:t>pp</w:t>
      </w:r>
      <w:proofErr w:type="spellEnd"/>
      <w:r w:rsidRPr="008C4F27">
        <w:rPr>
          <w:rFonts w:asciiTheme="minorHAnsi" w:hAnsiTheme="minorHAnsi" w:cstheme="minorHAnsi"/>
          <w:bCs/>
          <w:sz w:val="20"/>
          <w:szCs w:val="20"/>
        </w:rPr>
        <w:t xml:space="preserve"> di gestione e conduzione progetto e 660gg/</w:t>
      </w:r>
      <w:proofErr w:type="spellStart"/>
      <w:r w:rsidRPr="008C4F27">
        <w:rPr>
          <w:rFonts w:asciiTheme="minorHAnsi" w:hAnsiTheme="minorHAnsi" w:cstheme="minorHAnsi"/>
          <w:bCs/>
          <w:sz w:val="20"/>
          <w:szCs w:val="20"/>
        </w:rPr>
        <w:t>pp</w:t>
      </w:r>
      <w:proofErr w:type="spellEnd"/>
      <w:r w:rsidRPr="008C4F27">
        <w:rPr>
          <w:rFonts w:asciiTheme="minorHAnsi" w:hAnsiTheme="minorHAnsi" w:cstheme="minorHAnsi"/>
          <w:bCs/>
          <w:sz w:val="20"/>
          <w:szCs w:val="20"/>
        </w:rPr>
        <w:t xml:space="preserve"> di analisi e sviluppo.</w:t>
      </w:r>
    </w:p>
    <w:p w14:paraId="477E8E8F" w14:textId="2CDAC28D" w:rsidR="0025237D" w:rsidRPr="008C4F27" w:rsidRDefault="0025237D" w:rsidP="0025237D">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La stima economica dell’intera acquisizione è di € 1.716.000,00 IVA esclusa.</w:t>
      </w:r>
    </w:p>
    <w:p w14:paraId="2D723F64" w14:textId="1E53DBB7" w:rsidR="0025237D" w:rsidRPr="008C4F27" w:rsidRDefault="0025237D">
      <w:pPr>
        <w:spacing w:line="276" w:lineRule="auto"/>
        <w:ind w:left="284"/>
        <w:jc w:val="both"/>
        <w:rPr>
          <w:rFonts w:asciiTheme="minorHAnsi" w:hAnsiTheme="minorHAnsi" w:cstheme="minorHAnsi"/>
          <w:bCs/>
          <w:sz w:val="20"/>
          <w:szCs w:val="20"/>
        </w:rPr>
      </w:pPr>
    </w:p>
    <w:p w14:paraId="1220CAC2" w14:textId="77777777" w:rsidR="0025237D" w:rsidRPr="008C4F27" w:rsidRDefault="0025237D">
      <w:pPr>
        <w:spacing w:line="276" w:lineRule="auto"/>
        <w:ind w:left="284"/>
        <w:jc w:val="both"/>
        <w:rPr>
          <w:rFonts w:asciiTheme="minorHAnsi" w:hAnsiTheme="minorHAnsi" w:cstheme="minorHAnsi"/>
          <w:bCs/>
          <w:sz w:val="20"/>
          <w:szCs w:val="20"/>
        </w:rPr>
      </w:pPr>
    </w:p>
    <w:p w14:paraId="127DD9CC" w14:textId="77777777" w:rsidR="00266B30" w:rsidRPr="008C4F27" w:rsidRDefault="00467363">
      <w:pPr>
        <w:ind w:left="284"/>
        <w:jc w:val="both"/>
        <w:rPr>
          <w:rFonts w:asciiTheme="minorHAnsi" w:hAnsiTheme="minorHAnsi" w:cstheme="minorHAnsi"/>
          <w:b/>
          <w:bCs/>
          <w:sz w:val="20"/>
          <w:szCs w:val="20"/>
        </w:rPr>
      </w:pPr>
      <w:r w:rsidRPr="008C4F27">
        <w:rPr>
          <w:rFonts w:asciiTheme="minorHAnsi" w:hAnsiTheme="minorHAnsi" w:cstheme="minorHAnsi"/>
          <w:b/>
          <w:bCs/>
          <w:sz w:val="20"/>
          <w:szCs w:val="20"/>
        </w:rPr>
        <w:t>Domande – Questionario tecnico</w:t>
      </w:r>
    </w:p>
    <w:p w14:paraId="011932B7" w14:textId="77777777" w:rsidR="00266B30" w:rsidRPr="008C4F27" w:rsidRDefault="00266B30">
      <w:pPr>
        <w:pStyle w:val="Titolo1"/>
        <w:numPr>
          <w:ilvl w:val="0"/>
          <w:numId w:val="0"/>
        </w:numPr>
        <w:ind w:left="284"/>
        <w:jc w:val="both"/>
        <w:rPr>
          <w:rFonts w:asciiTheme="minorHAnsi" w:hAnsiTheme="minorHAnsi" w:cstheme="minorHAnsi"/>
          <w:b w:val="0"/>
          <w:bCs/>
          <w:color w:val="FF0000"/>
          <w:sz w:val="20"/>
          <w:szCs w:val="20"/>
        </w:rPr>
      </w:pPr>
    </w:p>
    <w:p w14:paraId="3EBB5486" w14:textId="77777777" w:rsidR="00627D40" w:rsidRPr="008C4F27" w:rsidRDefault="00627D40" w:rsidP="00B26924">
      <w:pPr>
        <w:pStyle w:val="BodyText21"/>
        <w:numPr>
          <w:ilvl w:val="0"/>
          <w:numId w:val="5"/>
        </w:numPr>
        <w:spacing w:line="360" w:lineRule="auto"/>
        <w:ind w:left="426" w:hanging="426"/>
        <w:rPr>
          <w:rFonts w:asciiTheme="minorHAnsi" w:hAnsiTheme="minorHAnsi" w:cstheme="minorHAnsi"/>
          <w:i/>
          <w:color w:val="000000"/>
          <w:sz w:val="20"/>
          <w:szCs w:val="20"/>
        </w:rPr>
      </w:pPr>
      <w:r w:rsidRPr="008C4F27">
        <w:rPr>
          <w:rFonts w:asciiTheme="minorHAnsi" w:hAnsiTheme="minorHAnsi" w:cstheme="minorHAnsi"/>
          <w:i/>
          <w:color w:val="000000"/>
          <w:sz w:val="20"/>
          <w:szCs w:val="20"/>
        </w:rPr>
        <w:t>Si chiede di riportare una breve descrizione dell’Azienda (tipologia di Azienda, settori di attività, core business, numero di dipendenti, CCNL applicato, altro…).</w:t>
      </w:r>
    </w:p>
    <w:p w14:paraId="33A65B71" w14:textId="77777777" w:rsidR="00627D40" w:rsidRPr="008C4F27" w:rsidRDefault="00627D40" w:rsidP="00627D40">
      <w:pPr>
        <w:pStyle w:val="NormaleFili"/>
        <w:rPr>
          <w:rFonts w:asciiTheme="minorHAnsi" w:hAnsiTheme="minorHAnsi" w:cstheme="minorHAnsi"/>
          <w:b/>
          <w:lang w:val="x-none"/>
        </w:rPr>
      </w:pPr>
      <w:r w:rsidRPr="008C4F27">
        <w:rPr>
          <w:rFonts w:asciiTheme="minorHAnsi" w:hAnsiTheme="minorHAnsi" w:cstheme="minorHAnsi"/>
          <w:b/>
          <w:lang w:val="x-none"/>
        </w:rPr>
        <w:t xml:space="preserve">Risposta: </w:t>
      </w:r>
    </w:p>
    <w:p w14:paraId="100EDD4A" w14:textId="77777777" w:rsidR="00627D40" w:rsidRPr="008C4F27" w:rsidRDefault="00627D40" w:rsidP="00627D40">
      <w:pPr>
        <w:pStyle w:val="NormaleFili"/>
        <w:ind w:left="1080"/>
        <w:rPr>
          <w:rFonts w:asciiTheme="minorHAnsi" w:hAnsiTheme="minorHAnsi" w:cstheme="minorHAnsi"/>
          <w:i/>
        </w:rPr>
      </w:pPr>
      <w:r w:rsidRPr="008C4F27">
        <w:rPr>
          <w:rFonts w:asciiTheme="minorHAnsi" w:hAnsiTheme="minorHAnsi" w:cstheme="minorHAnsi"/>
          <w:i/>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7D40" w:rsidRPr="008C4F27" w14:paraId="71C92B04" w14:textId="77777777" w:rsidTr="009A4DC4">
        <w:trPr>
          <w:trHeight w:val="1824"/>
        </w:trPr>
        <w:tc>
          <w:tcPr>
            <w:tcW w:w="8494" w:type="dxa"/>
            <w:shd w:val="clear" w:color="auto" w:fill="F2F2F2" w:themeFill="background1" w:themeFillShade="F2"/>
          </w:tcPr>
          <w:p w14:paraId="254C0E31" w14:textId="77777777" w:rsidR="00627D40" w:rsidRPr="008C4F27" w:rsidRDefault="00627D40" w:rsidP="009A4DC4">
            <w:pPr>
              <w:ind w:left="284"/>
              <w:jc w:val="both"/>
              <w:rPr>
                <w:rFonts w:asciiTheme="minorHAnsi" w:hAnsiTheme="minorHAnsi" w:cstheme="minorHAnsi"/>
                <w:bCs/>
                <w:sz w:val="20"/>
                <w:szCs w:val="20"/>
              </w:rPr>
            </w:pPr>
          </w:p>
        </w:tc>
      </w:tr>
    </w:tbl>
    <w:p w14:paraId="4D8421A7" w14:textId="77777777" w:rsidR="00627D40" w:rsidRPr="008C4F27" w:rsidRDefault="00627D40" w:rsidP="00627D40">
      <w:pPr>
        <w:spacing w:line="276" w:lineRule="auto"/>
        <w:ind w:left="284"/>
        <w:jc w:val="both"/>
        <w:rPr>
          <w:rFonts w:asciiTheme="minorHAnsi" w:hAnsiTheme="minorHAnsi" w:cstheme="minorHAnsi"/>
          <w:bCs/>
          <w:sz w:val="20"/>
          <w:szCs w:val="20"/>
        </w:rPr>
      </w:pPr>
    </w:p>
    <w:p w14:paraId="610BDE68" w14:textId="77777777" w:rsidR="00627D40" w:rsidRPr="008C4F27" w:rsidRDefault="00627D40" w:rsidP="00627D40">
      <w:pPr>
        <w:spacing w:line="276" w:lineRule="auto"/>
        <w:ind w:left="284"/>
        <w:jc w:val="both"/>
        <w:rPr>
          <w:rFonts w:asciiTheme="minorHAnsi" w:hAnsiTheme="minorHAnsi" w:cstheme="minorHAnsi"/>
          <w:bCs/>
          <w:sz w:val="20"/>
          <w:szCs w:val="20"/>
        </w:rPr>
      </w:pPr>
    </w:p>
    <w:p w14:paraId="1F601459" w14:textId="379B80FB" w:rsidR="00627D40" w:rsidRPr="008C4F27" w:rsidRDefault="00627D40" w:rsidP="00B26924">
      <w:pPr>
        <w:pStyle w:val="BodyText21"/>
        <w:numPr>
          <w:ilvl w:val="0"/>
          <w:numId w:val="5"/>
        </w:numPr>
        <w:spacing w:line="360" w:lineRule="auto"/>
        <w:ind w:left="426" w:hanging="426"/>
        <w:rPr>
          <w:rFonts w:asciiTheme="minorHAnsi" w:hAnsiTheme="minorHAnsi" w:cstheme="minorHAnsi"/>
          <w:i/>
          <w:color w:val="000000"/>
          <w:sz w:val="20"/>
          <w:szCs w:val="20"/>
        </w:rPr>
      </w:pPr>
      <w:r w:rsidRPr="008C4F27">
        <w:rPr>
          <w:rFonts w:asciiTheme="minorHAnsi" w:hAnsiTheme="minorHAnsi" w:cstheme="minorHAnsi"/>
          <w:i/>
          <w:color w:val="000000"/>
          <w:sz w:val="20"/>
          <w:szCs w:val="20"/>
        </w:rPr>
        <w:t>Si chiede di descrivere come si posiziona la Vostra Azienda lungo la catena di vendita relativa alla fornitura oggetto della presente consultazione (ad esempio, produttore, distributore, rivenditore, System integrator, ecc.). Qualora foste il produttore/</w:t>
      </w:r>
      <w:proofErr w:type="spellStart"/>
      <w:r w:rsidRPr="008C4F27">
        <w:rPr>
          <w:rFonts w:asciiTheme="minorHAnsi" w:hAnsiTheme="minorHAnsi" w:cstheme="minorHAnsi"/>
          <w:i/>
          <w:color w:val="000000"/>
          <w:sz w:val="20"/>
          <w:szCs w:val="20"/>
        </w:rPr>
        <w:t>vendor</w:t>
      </w:r>
      <w:proofErr w:type="spellEnd"/>
      <w:r w:rsidRPr="008C4F27">
        <w:rPr>
          <w:rFonts w:asciiTheme="minorHAnsi" w:hAnsiTheme="minorHAnsi" w:cstheme="minorHAnsi"/>
          <w:i/>
          <w:color w:val="000000"/>
          <w:sz w:val="20"/>
          <w:szCs w:val="20"/>
        </w:rPr>
        <w:t xml:space="preserve"> di una soluzione</w:t>
      </w:r>
      <w:r w:rsidR="00E70945" w:rsidRPr="008C4F27">
        <w:rPr>
          <w:rFonts w:asciiTheme="minorHAnsi" w:hAnsiTheme="minorHAnsi" w:cstheme="minorHAnsi"/>
          <w:i/>
          <w:color w:val="000000"/>
          <w:sz w:val="20"/>
          <w:szCs w:val="20"/>
        </w:rPr>
        <w:t xml:space="preserve"> alternativa</w:t>
      </w:r>
      <w:r w:rsidRPr="008C4F27">
        <w:rPr>
          <w:rFonts w:asciiTheme="minorHAnsi" w:hAnsiTheme="minorHAnsi" w:cstheme="minorHAnsi"/>
          <w:i/>
          <w:color w:val="000000"/>
          <w:sz w:val="20"/>
          <w:szCs w:val="20"/>
        </w:rPr>
        <w:t>, oltre a indicare il nome commerciale della soluzione, si chiede di indicare quale sia il market share della Vostra soluzione per il mercato Italia e mercato PA.</w:t>
      </w:r>
    </w:p>
    <w:p w14:paraId="43F968A2" w14:textId="77777777" w:rsidR="00627D40" w:rsidRPr="008C4F27" w:rsidRDefault="00627D40" w:rsidP="00B26924">
      <w:pPr>
        <w:pStyle w:val="NormaleFili"/>
        <w:numPr>
          <w:ilvl w:val="0"/>
          <w:numId w:val="7"/>
        </w:numPr>
        <w:rPr>
          <w:rFonts w:asciiTheme="minorHAnsi" w:hAnsiTheme="minorHAnsi" w:cstheme="minorHAnsi"/>
          <w:i/>
        </w:rPr>
      </w:pPr>
      <w:r w:rsidRPr="008C4F27">
        <w:rPr>
          <w:rFonts w:asciiTheme="minorHAnsi" w:hAnsiTheme="minorHAnsi" w:cstheme="minorHAnsi"/>
          <w:i/>
        </w:rPr>
        <w:t>Produttore</w:t>
      </w:r>
    </w:p>
    <w:p w14:paraId="522FE192" w14:textId="77777777" w:rsidR="00627D40" w:rsidRPr="008C4F27" w:rsidRDefault="00627D40" w:rsidP="00B26924">
      <w:pPr>
        <w:pStyle w:val="NormaleFili"/>
        <w:numPr>
          <w:ilvl w:val="0"/>
          <w:numId w:val="7"/>
        </w:numPr>
        <w:rPr>
          <w:rFonts w:asciiTheme="minorHAnsi" w:hAnsiTheme="minorHAnsi" w:cstheme="minorHAnsi"/>
          <w:i/>
        </w:rPr>
      </w:pPr>
      <w:r w:rsidRPr="008C4F27">
        <w:rPr>
          <w:rFonts w:asciiTheme="minorHAnsi" w:hAnsiTheme="minorHAnsi" w:cstheme="minorHAnsi"/>
          <w:i/>
        </w:rPr>
        <w:t xml:space="preserve">Distributore di prodotti/servizi </w:t>
      </w:r>
    </w:p>
    <w:p w14:paraId="11ED8C43" w14:textId="77777777" w:rsidR="00627D40" w:rsidRPr="008C4F27" w:rsidRDefault="00627D40" w:rsidP="00B26924">
      <w:pPr>
        <w:pStyle w:val="NormaleFili"/>
        <w:numPr>
          <w:ilvl w:val="0"/>
          <w:numId w:val="7"/>
        </w:numPr>
        <w:rPr>
          <w:rFonts w:asciiTheme="minorHAnsi" w:hAnsiTheme="minorHAnsi" w:cstheme="minorHAnsi"/>
          <w:i/>
        </w:rPr>
      </w:pPr>
      <w:r w:rsidRPr="008C4F27">
        <w:rPr>
          <w:rFonts w:asciiTheme="minorHAnsi" w:hAnsiTheme="minorHAnsi" w:cstheme="minorHAnsi"/>
          <w:i/>
        </w:rPr>
        <w:t xml:space="preserve">Rivenditore di prodotti/servizi </w:t>
      </w:r>
    </w:p>
    <w:p w14:paraId="612AA13B" w14:textId="77777777" w:rsidR="00627D40" w:rsidRPr="008C4F27" w:rsidRDefault="00627D40" w:rsidP="00B26924">
      <w:pPr>
        <w:pStyle w:val="BodyText21"/>
        <w:numPr>
          <w:ilvl w:val="0"/>
          <w:numId w:val="7"/>
        </w:numPr>
        <w:spacing w:line="360" w:lineRule="auto"/>
        <w:rPr>
          <w:rFonts w:asciiTheme="minorHAnsi" w:hAnsiTheme="minorHAnsi" w:cstheme="minorHAnsi"/>
          <w:i/>
          <w:sz w:val="20"/>
          <w:szCs w:val="20"/>
        </w:rPr>
      </w:pPr>
      <w:r w:rsidRPr="008C4F27">
        <w:rPr>
          <w:rFonts w:asciiTheme="minorHAnsi" w:hAnsiTheme="minorHAnsi" w:cstheme="minorHAnsi"/>
          <w:i/>
          <w:sz w:val="20"/>
          <w:szCs w:val="20"/>
        </w:rPr>
        <w:t>System Integrator nell’ambito tecnologico descritto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7D40" w:rsidRPr="008C4F27" w14:paraId="11009226" w14:textId="77777777" w:rsidTr="009A4DC4">
        <w:trPr>
          <w:trHeight w:val="1824"/>
        </w:trPr>
        <w:tc>
          <w:tcPr>
            <w:tcW w:w="8494" w:type="dxa"/>
            <w:shd w:val="clear" w:color="auto" w:fill="F2F2F2" w:themeFill="background1" w:themeFillShade="F2"/>
          </w:tcPr>
          <w:p w14:paraId="3B784BCC" w14:textId="77777777" w:rsidR="00627D40" w:rsidRPr="008C4F27" w:rsidRDefault="00627D40" w:rsidP="009A4DC4">
            <w:pPr>
              <w:ind w:left="284"/>
              <w:jc w:val="both"/>
              <w:rPr>
                <w:rFonts w:asciiTheme="minorHAnsi" w:hAnsiTheme="minorHAnsi" w:cstheme="minorHAnsi"/>
                <w:bCs/>
                <w:sz w:val="20"/>
                <w:szCs w:val="20"/>
              </w:rPr>
            </w:pPr>
          </w:p>
        </w:tc>
      </w:tr>
    </w:tbl>
    <w:p w14:paraId="5DF388C1" w14:textId="77777777" w:rsidR="00627D40" w:rsidRPr="008C4F27" w:rsidRDefault="00627D40" w:rsidP="00627D40">
      <w:pPr>
        <w:ind w:left="284"/>
        <w:jc w:val="both"/>
        <w:rPr>
          <w:rFonts w:asciiTheme="minorHAnsi" w:hAnsiTheme="minorHAnsi" w:cstheme="minorHAnsi"/>
          <w:bCs/>
          <w:color w:val="FF0000"/>
          <w:sz w:val="20"/>
          <w:szCs w:val="20"/>
        </w:rPr>
      </w:pPr>
    </w:p>
    <w:p w14:paraId="62D242DB" w14:textId="77777777" w:rsidR="00627D40" w:rsidRPr="008C4F27" w:rsidRDefault="00627D40" w:rsidP="00627D40">
      <w:pPr>
        <w:ind w:left="284"/>
        <w:jc w:val="both"/>
        <w:rPr>
          <w:rFonts w:asciiTheme="minorHAnsi" w:hAnsiTheme="minorHAnsi" w:cstheme="minorHAnsi"/>
          <w:bCs/>
          <w:color w:val="FF0000"/>
          <w:sz w:val="20"/>
          <w:szCs w:val="20"/>
        </w:rPr>
      </w:pPr>
    </w:p>
    <w:p w14:paraId="375BB73B" w14:textId="4CA4115A" w:rsidR="00627D40" w:rsidRPr="008C4F27" w:rsidRDefault="00627D40" w:rsidP="00B26924">
      <w:pPr>
        <w:pStyle w:val="BodyText21"/>
        <w:numPr>
          <w:ilvl w:val="0"/>
          <w:numId w:val="5"/>
        </w:numPr>
        <w:spacing w:line="360" w:lineRule="auto"/>
        <w:ind w:hanging="502"/>
        <w:rPr>
          <w:rFonts w:asciiTheme="minorHAnsi" w:hAnsiTheme="minorHAnsi" w:cstheme="minorHAnsi"/>
          <w:i/>
          <w:sz w:val="20"/>
          <w:szCs w:val="20"/>
        </w:rPr>
      </w:pPr>
      <w:r w:rsidRPr="008C4F27">
        <w:rPr>
          <w:rFonts w:asciiTheme="minorHAnsi" w:hAnsiTheme="minorHAnsi" w:cstheme="minorHAnsi"/>
          <w:i/>
          <w:color w:val="000000"/>
          <w:sz w:val="20"/>
          <w:szCs w:val="20"/>
        </w:rPr>
        <w:t>Si</w:t>
      </w:r>
      <w:r w:rsidRPr="008C4F27">
        <w:rPr>
          <w:rFonts w:asciiTheme="minorHAnsi" w:hAnsiTheme="minorHAnsi" w:cstheme="minorHAnsi"/>
          <w:i/>
          <w:sz w:val="20"/>
          <w:szCs w:val="20"/>
        </w:rPr>
        <w:t xml:space="preserve"> chiede di definire il mercato di riferimento (l’Azienda che risponde deve indicare la sua presenza in Italia, in termini di fornitura delle licenze, servizi di manutenzione e servizi di supporto specialistico</w:t>
      </w:r>
      <w:r w:rsidR="002618EA" w:rsidRPr="008C4F27">
        <w:rPr>
          <w:rFonts w:asciiTheme="minorHAnsi" w:hAnsiTheme="minorHAnsi" w:cstheme="minorHAnsi"/>
          <w:i/>
          <w:sz w:val="20"/>
          <w:szCs w:val="20"/>
        </w:rPr>
        <w:t>)</w:t>
      </w:r>
      <w:r w:rsidRPr="008C4F27">
        <w:rPr>
          <w:rFonts w:asciiTheme="minorHAnsi" w:hAnsiTheme="minorHAnsi" w:cstheme="minorHAnsi"/>
          <w:i/>
          <w:sz w:val="20"/>
          <w:szCs w:val="20"/>
        </w:rPr>
        <w:t xml:space="preserve"> per la </w:t>
      </w:r>
      <w:r w:rsidRPr="008C4F27">
        <w:rPr>
          <w:rFonts w:asciiTheme="minorHAnsi" w:hAnsiTheme="minorHAnsi" w:cstheme="minorHAnsi"/>
          <w:i/>
          <w:color w:val="000000"/>
          <w:sz w:val="20"/>
          <w:szCs w:val="20"/>
        </w:rPr>
        <w:t>fornitura oggetto della presente consultazione</w:t>
      </w:r>
      <w:r w:rsidR="00EE5ED7" w:rsidRPr="008C4F27">
        <w:rPr>
          <w:rFonts w:asciiTheme="minorHAnsi" w:hAnsiTheme="minorHAnsi" w:cstheme="minorHAnsi"/>
          <w:i/>
          <w:color w:val="000000"/>
          <w:sz w:val="20"/>
          <w:szCs w:val="20"/>
        </w:rPr>
        <w:t>, anche relativamente a una o più delle relative componenti</w:t>
      </w:r>
      <w:r w:rsidR="00EE5ED7" w:rsidRPr="008C4F27">
        <w:rPr>
          <w:rFonts w:asciiTheme="minorHAnsi" w:hAnsiTheme="minorHAnsi" w:cstheme="minorHAnsi"/>
          <w:i/>
          <w:sz w:val="20"/>
          <w:szCs w:val="20"/>
        </w:rPr>
        <w:t>.</w:t>
      </w:r>
    </w:p>
    <w:p w14:paraId="4D3A93B8" w14:textId="612B4A64" w:rsidR="00EE5ED7" w:rsidRPr="008C4F27" w:rsidRDefault="00EE5ED7" w:rsidP="00EE5ED7">
      <w:pPr>
        <w:pStyle w:val="BodyText21"/>
        <w:spacing w:line="360" w:lineRule="auto"/>
        <w:rPr>
          <w:rFonts w:asciiTheme="minorHAnsi" w:hAnsiTheme="minorHAnsi" w:cstheme="minorHAnsi"/>
          <w:b/>
          <w:i/>
          <w:sz w:val="20"/>
          <w:szCs w:val="20"/>
        </w:rPr>
      </w:pPr>
      <w:r w:rsidRPr="008C4F27">
        <w:rPr>
          <w:rFonts w:asciiTheme="minorHAnsi" w:hAnsiTheme="minorHAnsi" w:cstheme="minorHAnsi"/>
          <w:b/>
          <w:i/>
          <w:sz w:val="20"/>
          <w:szCs w:val="20"/>
        </w:rPr>
        <w:t>Fornitura Licenze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7D40" w:rsidRPr="008C4F27" w14:paraId="607629F0" w14:textId="77777777" w:rsidTr="009A4DC4">
        <w:trPr>
          <w:trHeight w:val="1824"/>
        </w:trPr>
        <w:tc>
          <w:tcPr>
            <w:tcW w:w="8494" w:type="dxa"/>
            <w:shd w:val="clear" w:color="auto" w:fill="F2F2F2" w:themeFill="background1" w:themeFillShade="F2"/>
          </w:tcPr>
          <w:p w14:paraId="54912CF2" w14:textId="77777777" w:rsidR="00627D40" w:rsidRPr="008C4F27" w:rsidRDefault="00627D40" w:rsidP="009A4DC4">
            <w:pPr>
              <w:ind w:left="284"/>
              <w:jc w:val="both"/>
              <w:rPr>
                <w:rFonts w:asciiTheme="minorHAnsi" w:hAnsiTheme="minorHAnsi" w:cstheme="minorHAnsi"/>
                <w:bCs/>
                <w:sz w:val="20"/>
                <w:szCs w:val="20"/>
              </w:rPr>
            </w:pPr>
          </w:p>
        </w:tc>
      </w:tr>
    </w:tbl>
    <w:p w14:paraId="3033B6DA" w14:textId="77777777" w:rsidR="00627D40" w:rsidRPr="008C4F27" w:rsidRDefault="00627D40" w:rsidP="00627D40">
      <w:pPr>
        <w:spacing w:line="276" w:lineRule="auto"/>
        <w:ind w:left="284"/>
        <w:jc w:val="both"/>
        <w:rPr>
          <w:rFonts w:asciiTheme="minorHAnsi" w:hAnsiTheme="minorHAnsi" w:cstheme="minorHAnsi"/>
          <w:bCs/>
          <w:sz w:val="20"/>
          <w:szCs w:val="20"/>
        </w:rPr>
      </w:pPr>
    </w:p>
    <w:p w14:paraId="708EE103" w14:textId="61646A19" w:rsidR="00EE5ED7" w:rsidRPr="008C4F27" w:rsidRDefault="00EE5ED7" w:rsidP="00EE5ED7">
      <w:pPr>
        <w:pStyle w:val="BodyText21"/>
        <w:spacing w:line="360" w:lineRule="auto"/>
        <w:rPr>
          <w:rFonts w:asciiTheme="minorHAnsi" w:hAnsiTheme="minorHAnsi" w:cstheme="minorHAnsi"/>
          <w:b/>
          <w:i/>
          <w:sz w:val="20"/>
          <w:szCs w:val="20"/>
        </w:rPr>
      </w:pPr>
      <w:r w:rsidRPr="008C4F27">
        <w:rPr>
          <w:rFonts w:asciiTheme="minorHAnsi" w:hAnsiTheme="minorHAnsi" w:cstheme="minorHAnsi"/>
          <w:b/>
          <w:i/>
          <w:sz w:val="20"/>
          <w:szCs w:val="20"/>
        </w:rPr>
        <w:t>Servizi di manutenzione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E5ED7" w:rsidRPr="008C4F27" w14:paraId="254DB917" w14:textId="77777777" w:rsidTr="0087763B">
        <w:trPr>
          <w:trHeight w:val="1824"/>
        </w:trPr>
        <w:tc>
          <w:tcPr>
            <w:tcW w:w="8494" w:type="dxa"/>
            <w:shd w:val="clear" w:color="auto" w:fill="F2F2F2" w:themeFill="background1" w:themeFillShade="F2"/>
          </w:tcPr>
          <w:p w14:paraId="345B1552" w14:textId="77777777" w:rsidR="00EE5ED7" w:rsidRPr="008C4F27" w:rsidRDefault="00EE5ED7" w:rsidP="0087763B">
            <w:pPr>
              <w:ind w:left="284"/>
              <w:jc w:val="both"/>
              <w:rPr>
                <w:rFonts w:asciiTheme="minorHAnsi" w:hAnsiTheme="minorHAnsi" w:cstheme="minorHAnsi"/>
                <w:bCs/>
                <w:sz w:val="20"/>
                <w:szCs w:val="20"/>
              </w:rPr>
            </w:pPr>
          </w:p>
        </w:tc>
      </w:tr>
    </w:tbl>
    <w:p w14:paraId="4AFA9ACB" w14:textId="3759259E" w:rsidR="00627D40" w:rsidRPr="008C4F27" w:rsidRDefault="00627D40" w:rsidP="00627D40">
      <w:pPr>
        <w:ind w:left="284"/>
        <w:jc w:val="both"/>
        <w:rPr>
          <w:rFonts w:asciiTheme="minorHAnsi" w:hAnsiTheme="minorHAnsi" w:cstheme="minorHAnsi"/>
          <w:i/>
          <w:color w:val="0000FF"/>
          <w:sz w:val="20"/>
          <w:szCs w:val="20"/>
        </w:rPr>
      </w:pPr>
    </w:p>
    <w:p w14:paraId="0AFAF599" w14:textId="0744FA82" w:rsidR="00EE5ED7" w:rsidRPr="008C4F27" w:rsidRDefault="00EE5ED7" w:rsidP="00EE5ED7">
      <w:pPr>
        <w:pStyle w:val="BodyText21"/>
        <w:spacing w:line="360" w:lineRule="auto"/>
        <w:rPr>
          <w:rFonts w:asciiTheme="minorHAnsi" w:hAnsiTheme="minorHAnsi" w:cstheme="minorHAnsi"/>
          <w:b/>
          <w:i/>
          <w:sz w:val="20"/>
          <w:szCs w:val="20"/>
        </w:rPr>
      </w:pPr>
      <w:r w:rsidRPr="008C4F27">
        <w:rPr>
          <w:rFonts w:asciiTheme="minorHAnsi" w:hAnsiTheme="minorHAnsi" w:cstheme="minorHAnsi"/>
          <w:b/>
          <w:i/>
          <w:sz w:val="20"/>
          <w:szCs w:val="20"/>
        </w:rPr>
        <w:t>Servizi applicativi/altri servizi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E5ED7" w:rsidRPr="008C4F27" w14:paraId="73FCB229" w14:textId="77777777" w:rsidTr="0087763B">
        <w:trPr>
          <w:trHeight w:val="1824"/>
        </w:trPr>
        <w:tc>
          <w:tcPr>
            <w:tcW w:w="8494" w:type="dxa"/>
            <w:shd w:val="clear" w:color="auto" w:fill="F2F2F2" w:themeFill="background1" w:themeFillShade="F2"/>
          </w:tcPr>
          <w:p w14:paraId="58ACB085" w14:textId="77777777" w:rsidR="00EE5ED7" w:rsidRPr="008C4F27" w:rsidRDefault="00EE5ED7" w:rsidP="0087763B">
            <w:pPr>
              <w:ind w:left="284"/>
              <w:jc w:val="both"/>
              <w:rPr>
                <w:rFonts w:asciiTheme="minorHAnsi" w:hAnsiTheme="minorHAnsi" w:cstheme="minorHAnsi"/>
                <w:bCs/>
                <w:sz w:val="20"/>
                <w:szCs w:val="20"/>
              </w:rPr>
            </w:pPr>
          </w:p>
        </w:tc>
      </w:tr>
    </w:tbl>
    <w:p w14:paraId="7204EE45" w14:textId="77777777" w:rsidR="00EE5ED7" w:rsidRPr="008C4F27" w:rsidRDefault="00EE5ED7" w:rsidP="00627D40">
      <w:pPr>
        <w:ind w:left="284"/>
        <w:jc w:val="both"/>
        <w:rPr>
          <w:rFonts w:asciiTheme="minorHAnsi" w:hAnsiTheme="minorHAnsi" w:cstheme="minorHAnsi"/>
          <w:i/>
          <w:color w:val="0000FF"/>
          <w:sz w:val="20"/>
          <w:szCs w:val="20"/>
        </w:rPr>
      </w:pPr>
    </w:p>
    <w:p w14:paraId="0B11302C" w14:textId="77777777" w:rsidR="00627D40" w:rsidRPr="008C4F27" w:rsidRDefault="00627D40" w:rsidP="00B26924">
      <w:pPr>
        <w:pStyle w:val="BodyText21"/>
        <w:numPr>
          <w:ilvl w:val="0"/>
          <w:numId w:val="5"/>
        </w:numPr>
        <w:spacing w:line="360" w:lineRule="auto"/>
        <w:ind w:left="567" w:hanging="567"/>
        <w:rPr>
          <w:rFonts w:asciiTheme="minorHAnsi" w:hAnsiTheme="minorHAnsi" w:cstheme="minorHAnsi"/>
          <w:i/>
          <w:sz w:val="20"/>
          <w:szCs w:val="20"/>
        </w:rPr>
      </w:pPr>
      <w:r w:rsidRPr="008C4F27">
        <w:rPr>
          <w:rFonts w:asciiTheme="minorHAnsi" w:hAnsiTheme="minorHAnsi" w:cstheme="minorHAnsi"/>
          <w:i/>
          <w:color w:val="000000"/>
          <w:sz w:val="20"/>
          <w:szCs w:val="20"/>
        </w:rPr>
        <w:t>Si</w:t>
      </w:r>
      <w:r w:rsidRPr="008C4F27">
        <w:rPr>
          <w:rFonts w:asciiTheme="minorHAnsi" w:hAnsiTheme="minorHAnsi" w:cstheme="minorHAnsi"/>
          <w:i/>
          <w:sz w:val="20"/>
          <w:szCs w:val="20"/>
        </w:rPr>
        <w:t xml:space="preserve"> chiede di i</w:t>
      </w:r>
      <w:r w:rsidR="002618EA" w:rsidRPr="008C4F27">
        <w:rPr>
          <w:rFonts w:asciiTheme="minorHAnsi" w:hAnsiTheme="minorHAnsi" w:cstheme="minorHAnsi"/>
          <w:i/>
          <w:sz w:val="20"/>
          <w:szCs w:val="20"/>
        </w:rPr>
        <w:t>ndicare che tipo di listino sia</w:t>
      </w:r>
      <w:r w:rsidRPr="008C4F27">
        <w:rPr>
          <w:rFonts w:asciiTheme="minorHAnsi" w:hAnsiTheme="minorHAnsi" w:cstheme="minorHAnsi"/>
          <w:i/>
          <w:sz w:val="20"/>
          <w:szCs w:val="20"/>
        </w:rPr>
        <w:t xml:space="preserve"> disponibile, per facilitare il corretto dimensionamento dell’impegno economico:</w:t>
      </w:r>
    </w:p>
    <w:p w14:paraId="2D71B3F8" w14:textId="77777777" w:rsidR="00627D40" w:rsidRPr="008C4F27" w:rsidRDefault="00627D40" w:rsidP="00B26924">
      <w:pPr>
        <w:pStyle w:val="Paragrafoelenco"/>
        <w:numPr>
          <w:ilvl w:val="0"/>
          <w:numId w:val="6"/>
        </w:numPr>
        <w:spacing w:line="360" w:lineRule="auto"/>
        <w:jc w:val="both"/>
        <w:rPr>
          <w:rFonts w:asciiTheme="minorHAnsi" w:hAnsiTheme="minorHAnsi" w:cstheme="minorHAnsi"/>
          <w:color w:val="000000"/>
          <w:sz w:val="20"/>
          <w:szCs w:val="20"/>
        </w:rPr>
      </w:pPr>
      <w:r w:rsidRPr="008C4F27">
        <w:rPr>
          <w:rFonts w:asciiTheme="minorHAnsi" w:hAnsiTheme="minorHAnsi" w:cstheme="minorHAnsi"/>
          <w:color w:val="000000"/>
          <w:sz w:val="20"/>
          <w:szCs w:val="20"/>
        </w:rPr>
        <w:t>Listino Pubblico (indicare eventuale link o indicazioni per reperire tale listino)</w:t>
      </w:r>
    </w:p>
    <w:p w14:paraId="7E11FC78" w14:textId="77777777" w:rsidR="00627D40" w:rsidRPr="008C4F27" w:rsidRDefault="00627D40" w:rsidP="00627D40">
      <w:pPr>
        <w:spacing w:line="360" w:lineRule="auto"/>
        <w:ind w:left="732" w:firstLine="348"/>
        <w:jc w:val="both"/>
        <w:rPr>
          <w:rFonts w:asciiTheme="minorHAnsi" w:hAnsiTheme="minorHAnsi" w:cstheme="minorHAnsi"/>
          <w:color w:val="000000"/>
          <w:sz w:val="20"/>
          <w:szCs w:val="20"/>
        </w:rPr>
      </w:pPr>
      <w:r w:rsidRPr="008C4F27">
        <w:rPr>
          <w:rFonts w:asciiTheme="minorHAnsi" w:hAnsiTheme="minorHAnsi" w:cstheme="minorHAnsi"/>
          <w:color w:val="000000"/>
          <w:sz w:val="20"/>
          <w:szCs w:val="20"/>
        </w:rPr>
        <w:t>______________________________</w:t>
      </w:r>
    </w:p>
    <w:p w14:paraId="130F7D76" w14:textId="77777777" w:rsidR="00627D40" w:rsidRPr="008C4F27" w:rsidRDefault="00627D40" w:rsidP="00B26924">
      <w:pPr>
        <w:pStyle w:val="Paragrafoelenco"/>
        <w:numPr>
          <w:ilvl w:val="0"/>
          <w:numId w:val="6"/>
        </w:numPr>
        <w:spacing w:line="360" w:lineRule="auto"/>
        <w:jc w:val="both"/>
        <w:rPr>
          <w:rFonts w:asciiTheme="minorHAnsi" w:hAnsiTheme="minorHAnsi" w:cstheme="minorHAnsi"/>
          <w:color w:val="000000"/>
          <w:sz w:val="20"/>
          <w:szCs w:val="20"/>
        </w:rPr>
      </w:pPr>
      <w:r w:rsidRPr="008C4F27">
        <w:rPr>
          <w:rFonts w:asciiTheme="minorHAnsi" w:hAnsiTheme="minorHAnsi" w:cstheme="minorHAnsi"/>
          <w:color w:val="000000"/>
          <w:sz w:val="20"/>
          <w:szCs w:val="20"/>
        </w:rPr>
        <w:lastRenderedPageBreak/>
        <w:t>Listino su Richiesta (indicare nominativo a cui rivolgersi per ottenere tale listino)</w:t>
      </w:r>
    </w:p>
    <w:p w14:paraId="544CC0B4" w14:textId="77777777" w:rsidR="00627D40" w:rsidRPr="008C4F27" w:rsidRDefault="00627D40" w:rsidP="00627D40">
      <w:pPr>
        <w:spacing w:line="360" w:lineRule="auto"/>
        <w:ind w:left="732" w:firstLine="348"/>
        <w:jc w:val="both"/>
        <w:rPr>
          <w:rFonts w:asciiTheme="minorHAnsi" w:hAnsiTheme="minorHAnsi" w:cstheme="minorHAnsi"/>
          <w:color w:val="000000"/>
          <w:sz w:val="20"/>
          <w:szCs w:val="20"/>
        </w:rPr>
      </w:pPr>
      <w:r w:rsidRPr="008C4F27">
        <w:rPr>
          <w:rFonts w:asciiTheme="minorHAnsi" w:hAnsiTheme="minorHAnsi" w:cstheme="minorHAnsi"/>
          <w:color w:val="000000"/>
          <w:sz w:val="20"/>
          <w:szCs w:val="20"/>
        </w:rPr>
        <w:t>______________________________</w:t>
      </w:r>
    </w:p>
    <w:p w14:paraId="1F899302" w14:textId="77777777" w:rsidR="00627D40" w:rsidRPr="008C4F27" w:rsidRDefault="00627D40" w:rsidP="00B26924">
      <w:pPr>
        <w:pStyle w:val="Paragrafoelenco"/>
        <w:numPr>
          <w:ilvl w:val="0"/>
          <w:numId w:val="6"/>
        </w:numPr>
        <w:spacing w:line="360" w:lineRule="auto"/>
        <w:jc w:val="both"/>
        <w:rPr>
          <w:rFonts w:asciiTheme="minorHAnsi" w:hAnsiTheme="minorHAnsi" w:cstheme="minorHAnsi"/>
          <w:color w:val="000000"/>
          <w:sz w:val="20"/>
          <w:szCs w:val="20"/>
        </w:rPr>
      </w:pPr>
      <w:r w:rsidRPr="008C4F27">
        <w:rPr>
          <w:rFonts w:asciiTheme="minorHAnsi" w:hAnsiTheme="minorHAnsi" w:cstheme="minorHAnsi"/>
          <w:color w:val="000000"/>
          <w:sz w:val="20"/>
          <w:szCs w:val="20"/>
        </w:rPr>
        <w:t>Dimensionamento economico su base esclusivamente progettuale e/o di configurazione</w:t>
      </w:r>
    </w:p>
    <w:p w14:paraId="7BD9707D" w14:textId="77777777" w:rsidR="00627D40" w:rsidRPr="008C4F27" w:rsidRDefault="00627D40" w:rsidP="00627D40">
      <w:pPr>
        <w:spacing w:line="360" w:lineRule="auto"/>
        <w:ind w:left="732" w:firstLine="348"/>
        <w:jc w:val="both"/>
        <w:rPr>
          <w:rFonts w:asciiTheme="minorHAnsi" w:hAnsiTheme="minorHAnsi" w:cstheme="minorHAnsi"/>
          <w:color w:val="000000"/>
          <w:sz w:val="20"/>
          <w:szCs w:val="20"/>
        </w:rPr>
      </w:pPr>
      <w:r w:rsidRPr="008C4F27">
        <w:rPr>
          <w:rFonts w:asciiTheme="minorHAnsi" w:hAnsiTheme="minorHAnsi" w:cstheme="minorHAnsi"/>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7D40" w:rsidRPr="008C4F27" w14:paraId="029F434C" w14:textId="77777777" w:rsidTr="009A4DC4">
        <w:trPr>
          <w:trHeight w:val="1824"/>
        </w:trPr>
        <w:tc>
          <w:tcPr>
            <w:tcW w:w="8494" w:type="dxa"/>
            <w:shd w:val="clear" w:color="auto" w:fill="F2F2F2" w:themeFill="background1" w:themeFillShade="F2"/>
          </w:tcPr>
          <w:p w14:paraId="5FBD7786" w14:textId="77777777" w:rsidR="00627D40" w:rsidRPr="008C4F27" w:rsidRDefault="00627D40" w:rsidP="009A4DC4">
            <w:pPr>
              <w:ind w:left="284"/>
              <w:jc w:val="both"/>
              <w:rPr>
                <w:rFonts w:asciiTheme="minorHAnsi" w:hAnsiTheme="minorHAnsi" w:cstheme="minorHAnsi"/>
                <w:bCs/>
                <w:sz w:val="20"/>
                <w:szCs w:val="20"/>
              </w:rPr>
            </w:pPr>
          </w:p>
        </w:tc>
      </w:tr>
    </w:tbl>
    <w:p w14:paraId="32E57880" w14:textId="77777777" w:rsidR="00627D40" w:rsidRPr="008C4F27" w:rsidRDefault="00627D40" w:rsidP="00627D40">
      <w:pPr>
        <w:ind w:left="284"/>
        <w:jc w:val="both"/>
        <w:rPr>
          <w:rFonts w:asciiTheme="minorHAnsi" w:hAnsiTheme="minorHAnsi" w:cstheme="minorHAnsi"/>
          <w:i/>
          <w:color w:val="0000FF"/>
          <w:sz w:val="20"/>
          <w:szCs w:val="20"/>
        </w:rPr>
      </w:pPr>
    </w:p>
    <w:p w14:paraId="284CA1B1" w14:textId="77777777" w:rsidR="00627D40" w:rsidRPr="008C4F27" w:rsidRDefault="00627D40" w:rsidP="00627D40">
      <w:pPr>
        <w:ind w:left="284"/>
        <w:jc w:val="both"/>
        <w:rPr>
          <w:rFonts w:asciiTheme="minorHAnsi" w:hAnsiTheme="minorHAnsi" w:cstheme="minorHAnsi"/>
          <w:i/>
          <w:color w:val="0000FF"/>
          <w:sz w:val="20"/>
          <w:szCs w:val="20"/>
        </w:rPr>
      </w:pPr>
    </w:p>
    <w:p w14:paraId="1EE3CFF4" w14:textId="737111E5" w:rsidR="00627D40" w:rsidRPr="008C4F27" w:rsidRDefault="00627D40" w:rsidP="00B26924">
      <w:pPr>
        <w:pStyle w:val="BodyText21"/>
        <w:numPr>
          <w:ilvl w:val="0"/>
          <w:numId w:val="5"/>
        </w:numPr>
        <w:spacing w:line="360" w:lineRule="auto"/>
        <w:ind w:left="567" w:hanging="567"/>
        <w:rPr>
          <w:rFonts w:asciiTheme="minorHAnsi" w:hAnsiTheme="minorHAnsi" w:cstheme="minorHAnsi"/>
          <w:bCs/>
          <w:sz w:val="20"/>
          <w:szCs w:val="20"/>
        </w:rPr>
      </w:pPr>
      <w:r w:rsidRPr="008C4F27">
        <w:rPr>
          <w:rFonts w:asciiTheme="minorHAnsi" w:hAnsiTheme="minorHAnsi" w:cstheme="minorHAnsi"/>
          <w:i/>
          <w:sz w:val="20"/>
          <w:szCs w:val="20"/>
        </w:rPr>
        <w:t xml:space="preserve">Si chiede di descrivere gli eventuali accordi commerciali intrapresi che consentono di potere operare sul mercato italiano, per la fornitura oggetto della presente consultazione. Si chiede di indicare il fatturato </w:t>
      </w:r>
      <w:r w:rsidR="00EE5ED7" w:rsidRPr="008C4F27">
        <w:rPr>
          <w:rFonts w:asciiTheme="minorHAnsi" w:hAnsiTheme="minorHAnsi" w:cstheme="minorHAnsi"/>
          <w:i/>
          <w:sz w:val="20"/>
          <w:szCs w:val="20"/>
        </w:rPr>
        <w:t>minimo</w:t>
      </w:r>
      <w:r w:rsidRPr="008C4F27">
        <w:rPr>
          <w:rFonts w:asciiTheme="minorHAnsi" w:hAnsiTheme="minorHAnsi" w:cstheme="minorHAnsi"/>
          <w:i/>
          <w:sz w:val="20"/>
          <w:szCs w:val="20"/>
        </w:rPr>
        <w:t xml:space="preserve"> annuo realizzato dall’Azienda</w:t>
      </w:r>
      <w:r w:rsidR="00EE5ED7" w:rsidRPr="008C4F27">
        <w:rPr>
          <w:rFonts w:asciiTheme="minorHAnsi" w:hAnsiTheme="minorHAnsi" w:cstheme="minorHAnsi"/>
          <w:i/>
          <w:sz w:val="20"/>
          <w:szCs w:val="20"/>
        </w:rPr>
        <w:t xml:space="preserve"> nel corso d</w:t>
      </w:r>
      <w:r w:rsidRPr="008C4F27">
        <w:rPr>
          <w:rFonts w:asciiTheme="minorHAnsi" w:hAnsiTheme="minorHAnsi" w:cstheme="minorHAnsi"/>
          <w:i/>
          <w:sz w:val="20"/>
          <w:szCs w:val="20"/>
        </w:rPr>
        <w:t xml:space="preserve">egli ultimi </w:t>
      </w:r>
      <w:r w:rsidR="00EE5ED7" w:rsidRPr="008C4F27">
        <w:rPr>
          <w:rFonts w:asciiTheme="minorHAnsi" w:hAnsiTheme="minorHAnsi" w:cstheme="minorHAnsi"/>
          <w:i/>
          <w:sz w:val="20"/>
          <w:szCs w:val="20"/>
        </w:rPr>
        <w:t>tre</w:t>
      </w:r>
      <w:r w:rsidRPr="008C4F27">
        <w:rPr>
          <w:rFonts w:asciiTheme="minorHAnsi" w:hAnsiTheme="minorHAnsi" w:cstheme="minorHAnsi"/>
          <w:i/>
          <w:sz w:val="20"/>
          <w:szCs w:val="20"/>
        </w:rPr>
        <w:t xml:space="preserve"> esercizi finanziari. Si chiede inoltre di suddividere il fatturato tra fornitura delle licenze, servizi di manutenzione e servizi di supporto specialistico.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7D40" w:rsidRPr="008C4F27" w14:paraId="3273F562" w14:textId="77777777" w:rsidTr="009A4DC4">
        <w:trPr>
          <w:trHeight w:val="1824"/>
        </w:trPr>
        <w:tc>
          <w:tcPr>
            <w:tcW w:w="8494" w:type="dxa"/>
            <w:shd w:val="clear" w:color="auto" w:fill="F2F2F2" w:themeFill="background1" w:themeFillShade="F2"/>
          </w:tcPr>
          <w:p w14:paraId="24AD9683" w14:textId="77777777" w:rsidR="00627D40" w:rsidRPr="008C4F27" w:rsidRDefault="00627D40" w:rsidP="009A4DC4">
            <w:pPr>
              <w:spacing w:line="360" w:lineRule="auto"/>
              <w:ind w:left="284"/>
              <w:jc w:val="both"/>
              <w:rPr>
                <w:rFonts w:asciiTheme="minorHAnsi" w:hAnsiTheme="minorHAnsi" w:cstheme="minorHAnsi"/>
                <w:bCs/>
                <w:sz w:val="20"/>
                <w:szCs w:val="20"/>
              </w:rPr>
            </w:pPr>
          </w:p>
        </w:tc>
      </w:tr>
    </w:tbl>
    <w:p w14:paraId="2599899E" w14:textId="77777777" w:rsidR="00627D40" w:rsidRPr="008C4F27" w:rsidRDefault="00627D40" w:rsidP="00627D40">
      <w:pPr>
        <w:ind w:left="284"/>
        <w:jc w:val="both"/>
        <w:rPr>
          <w:rFonts w:asciiTheme="minorHAnsi" w:hAnsiTheme="minorHAnsi" w:cstheme="minorHAnsi"/>
          <w:i/>
          <w:color w:val="0000FF"/>
          <w:sz w:val="20"/>
          <w:szCs w:val="20"/>
        </w:rPr>
      </w:pPr>
    </w:p>
    <w:p w14:paraId="0E414426" w14:textId="77777777" w:rsidR="00627D40" w:rsidRPr="008C4F27" w:rsidRDefault="00627D40" w:rsidP="00627D40">
      <w:pPr>
        <w:ind w:left="284"/>
        <w:jc w:val="both"/>
        <w:rPr>
          <w:rFonts w:asciiTheme="minorHAnsi" w:hAnsiTheme="minorHAnsi" w:cstheme="minorHAnsi"/>
          <w:i/>
          <w:color w:val="0000FF"/>
          <w:sz w:val="20"/>
          <w:szCs w:val="20"/>
        </w:rPr>
      </w:pPr>
    </w:p>
    <w:p w14:paraId="78E01FCC" w14:textId="77777777" w:rsidR="00627D40" w:rsidRPr="008C4F27" w:rsidRDefault="00627D40" w:rsidP="00B26924">
      <w:pPr>
        <w:pStyle w:val="Paragrafoelenco"/>
        <w:numPr>
          <w:ilvl w:val="0"/>
          <w:numId w:val="5"/>
        </w:numPr>
        <w:spacing w:line="360" w:lineRule="auto"/>
        <w:ind w:left="567" w:hanging="567"/>
        <w:jc w:val="both"/>
        <w:rPr>
          <w:rFonts w:asciiTheme="minorHAnsi" w:hAnsiTheme="minorHAnsi" w:cstheme="minorHAnsi"/>
          <w:bCs/>
          <w:sz w:val="20"/>
          <w:szCs w:val="20"/>
        </w:rPr>
      </w:pPr>
      <w:r w:rsidRPr="008C4F27">
        <w:rPr>
          <w:rFonts w:asciiTheme="minorHAnsi" w:hAnsiTheme="minorHAnsi" w:cstheme="minorHAnsi"/>
          <w:i/>
          <w:sz w:val="20"/>
          <w:szCs w:val="20"/>
        </w:rPr>
        <w:t xml:space="preserve">Si chiede di indicare le eventuali referenze dimostrabili per la </w:t>
      </w:r>
      <w:r w:rsidRPr="008C4F27">
        <w:rPr>
          <w:rFonts w:asciiTheme="minorHAnsi" w:hAnsiTheme="minorHAnsi" w:cstheme="minorHAnsi"/>
          <w:i/>
          <w:color w:val="000000"/>
          <w:sz w:val="20"/>
          <w:szCs w:val="20"/>
        </w:rPr>
        <w:t>fornitura oggetto della presente consultazione</w:t>
      </w:r>
      <w:r w:rsidRPr="008C4F27">
        <w:rPr>
          <w:rFonts w:asciiTheme="minorHAnsi" w:hAnsiTheme="minorHAnsi" w:cstheme="minorHAnsi"/>
          <w:i/>
          <w:sz w:val="20"/>
          <w:szCs w:val="20"/>
        </w:rPr>
        <w:t xml:space="preserve">, a soggetti pubblici o privati negli ultimi 3 anni </w:t>
      </w:r>
      <w:r w:rsidRPr="008C4F27">
        <w:rPr>
          <w:rFonts w:asciiTheme="minorHAnsi" w:hAnsiTheme="minorHAnsi" w:cstheme="minorHAnsi"/>
          <w:i/>
          <w:color w:val="000000"/>
          <w:sz w:val="20"/>
          <w:szCs w:val="20"/>
        </w:rPr>
        <w:t>da cui si possa evinc</w:t>
      </w:r>
      <w:r w:rsidR="00F11ACD" w:rsidRPr="008C4F27">
        <w:rPr>
          <w:rFonts w:asciiTheme="minorHAnsi" w:hAnsiTheme="minorHAnsi" w:cstheme="minorHAnsi"/>
          <w:i/>
          <w:color w:val="000000"/>
          <w:sz w:val="20"/>
          <w:szCs w:val="20"/>
        </w:rPr>
        <w:t>ere l’esperienza maturata dall’</w:t>
      </w:r>
      <w:r w:rsidRPr="008C4F27">
        <w:rPr>
          <w:rFonts w:asciiTheme="minorHAnsi" w:hAnsiTheme="minorHAnsi" w:cstheme="minorHAnsi"/>
          <w:i/>
          <w:color w:val="000000"/>
          <w:sz w:val="20"/>
          <w:szCs w:val="20"/>
        </w:rPr>
        <w:t>Azienda. In particolare, si chiede di fornire elementi al riguardo, descrivendo sommariamente i progetti eseguiti.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7D40" w:rsidRPr="008C4F27" w14:paraId="6F188AF7" w14:textId="77777777" w:rsidTr="009A4DC4">
        <w:trPr>
          <w:trHeight w:val="1824"/>
        </w:trPr>
        <w:tc>
          <w:tcPr>
            <w:tcW w:w="8494" w:type="dxa"/>
            <w:shd w:val="clear" w:color="auto" w:fill="F2F2F2" w:themeFill="background1" w:themeFillShade="F2"/>
          </w:tcPr>
          <w:p w14:paraId="4930C594" w14:textId="77777777" w:rsidR="00627D40" w:rsidRPr="008C4F27" w:rsidRDefault="00627D40" w:rsidP="009A4DC4">
            <w:pPr>
              <w:spacing w:line="360" w:lineRule="auto"/>
              <w:ind w:left="284"/>
              <w:jc w:val="both"/>
              <w:rPr>
                <w:rFonts w:asciiTheme="minorHAnsi" w:hAnsiTheme="minorHAnsi" w:cstheme="minorHAnsi"/>
                <w:bCs/>
                <w:sz w:val="20"/>
                <w:szCs w:val="20"/>
              </w:rPr>
            </w:pPr>
          </w:p>
        </w:tc>
      </w:tr>
    </w:tbl>
    <w:p w14:paraId="1B981B85" w14:textId="77777777" w:rsidR="00627D40" w:rsidRPr="008C4F27" w:rsidRDefault="00627D40" w:rsidP="00627D40">
      <w:pPr>
        <w:pStyle w:val="Paragrafoelenco"/>
        <w:ind w:left="360"/>
        <w:jc w:val="both"/>
        <w:rPr>
          <w:rFonts w:asciiTheme="minorHAnsi" w:hAnsiTheme="minorHAnsi" w:cstheme="minorHAnsi"/>
          <w:bCs/>
          <w:sz w:val="20"/>
          <w:szCs w:val="20"/>
        </w:rPr>
      </w:pPr>
    </w:p>
    <w:p w14:paraId="35648579" w14:textId="77777777" w:rsidR="00266B30" w:rsidRPr="008C4F27" w:rsidRDefault="00266B30">
      <w:pPr>
        <w:ind w:left="284"/>
        <w:jc w:val="both"/>
        <w:rPr>
          <w:rFonts w:asciiTheme="minorHAnsi" w:hAnsiTheme="minorHAnsi" w:cstheme="minorHAnsi"/>
          <w:bCs/>
          <w:sz w:val="20"/>
          <w:szCs w:val="20"/>
        </w:rPr>
      </w:pPr>
    </w:p>
    <w:p w14:paraId="6C6149B9" w14:textId="3AB29364" w:rsidR="00266B30" w:rsidRPr="008C4F27" w:rsidRDefault="00EE5ED7" w:rsidP="00B26924">
      <w:pPr>
        <w:pStyle w:val="Paragrafoelenco"/>
        <w:numPr>
          <w:ilvl w:val="0"/>
          <w:numId w:val="5"/>
        </w:numPr>
        <w:spacing w:line="360" w:lineRule="auto"/>
        <w:ind w:left="567" w:hanging="567"/>
        <w:jc w:val="both"/>
        <w:rPr>
          <w:rFonts w:asciiTheme="minorHAnsi" w:hAnsiTheme="minorHAnsi" w:cstheme="minorHAnsi"/>
          <w:i/>
          <w:sz w:val="20"/>
          <w:szCs w:val="20"/>
        </w:rPr>
      </w:pPr>
      <w:r w:rsidRPr="008C4F27">
        <w:rPr>
          <w:rFonts w:asciiTheme="minorHAnsi" w:hAnsiTheme="minorHAnsi" w:cstheme="minorHAnsi"/>
          <w:i/>
          <w:sz w:val="20"/>
          <w:szCs w:val="20"/>
        </w:rPr>
        <w:t>Nel caso in cui proponiate una soluzione alternativa, v</w:t>
      </w:r>
      <w:r w:rsidR="00467363" w:rsidRPr="008C4F27">
        <w:rPr>
          <w:rFonts w:asciiTheme="minorHAnsi" w:hAnsiTheme="minorHAnsi" w:cstheme="minorHAnsi"/>
          <w:i/>
          <w:sz w:val="20"/>
          <w:szCs w:val="20"/>
        </w:rPr>
        <w:t>i invitiamo ad indicar</w:t>
      </w:r>
      <w:r w:rsidRPr="008C4F27">
        <w:rPr>
          <w:rFonts w:asciiTheme="minorHAnsi" w:hAnsiTheme="minorHAnsi" w:cstheme="minorHAnsi"/>
          <w:i/>
          <w:sz w:val="20"/>
          <w:szCs w:val="20"/>
        </w:rPr>
        <w:t xml:space="preserve">e i </w:t>
      </w:r>
      <w:r w:rsidR="00467363" w:rsidRPr="008C4F27">
        <w:rPr>
          <w:rFonts w:asciiTheme="minorHAnsi" w:hAnsiTheme="minorHAnsi" w:cstheme="minorHAnsi"/>
          <w:i/>
          <w:sz w:val="20"/>
          <w:szCs w:val="20"/>
        </w:rPr>
        <w:t xml:space="preserve">prodotti </w:t>
      </w:r>
      <w:r w:rsidR="00545BBB" w:rsidRPr="008C4F27">
        <w:rPr>
          <w:rFonts w:asciiTheme="minorHAnsi" w:hAnsiTheme="minorHAnsi" w:cstheme="minorHAnsi"/>
          <w:i/>
          <w:sz w:val="20"/>
          <w:szCs w:val="20"/>
        </w:rPr>
        <w:t xml:space="preserve">o le soluzioni </w:t>
      </w:r>
      <w:r w:rsidRPr="008C4F27">
        <w:rPr>
          <w:rFonts w:asciiTheme="minorHAnsi" w:hAnsiTheme="minorHAnsi" w:cstheme="minorHAnsi"/>
          <w:i/>
          <w:sz w:val="20"/>
          <w:szCs w:val="20"/>
        </w:rPr>
        <w:t xml:space="preserve">su cui </w:t>
      </w:r>
      <w:r w:rsidR="00545BBB" w:rsidRPr="008C4F27">
        <w:rPr>
          <w:rFonts w:asciiTheme="minorHAnsi" w:hAnsiTheme="minorHAnsi" w:cstheme="minorHAnsi"/>
          <w:i/>
          <w:sz w:val="20"/>
          <w:szCs w:val="20"/>
        </w:rPr>
        <w:t xml:space="preserve">essa </w:t>
      </w:r>
      <w:r w:rsidRPr="008C4F27">
        <w:rPr>
          <w:rFonts w:asciiTheme="minorHAnsi" w:hAnsiTheme="minorHAnsi" w:cstheme="minorHAnsi"/>
          <w:i/>
          <w:sz w:val="20"/>
          <w:szCs w:val="20"/>
        </w:rPr>
        <w:t xml:space="preserve">si basa </w:t>
      </w:r>
      <w:r w:rsidR="00467363" w:rsidRPr="008C4F27">
        <w:rPr>
          <w:rFonts w:asciiTheme="minorHAnsi" w:hAnsiTheme="minorHAnsi" w:cstheme="minorHAnsi"/>
          <w:i/>
          <w:sz w:val="20"/>
          <w:szCs w:val="20"/>
        </w:rPr>
        <w:t xml:space="preserve">o </w:t>
      </w:r>
      <w:r w:rsidRPr="008C4F27">
        <w:rPr>
          <w:rFonts w:asciiTheme="minorHAnsi" w:hAnsiTheme="minorHAnsi" w:cstheme="minorHAnsi"/>
          <w:i/>
          <w:sz w:val="20"/>
          <w:szCs w:val="20"/>
        </w:rPr>
        <w:t xml:space="preserve">i </w:t>
      </w:r>
      <w:proofErr w:type="gramStart"/>
      <w:r w:rsidRPr="008C4F27">
        <w:rPr>
          <w:rFonts w:asciiTheme="minorHAnsi" w:hAnsiTheme="minorHAnsi" w:cstheme="minorHAnsi"/>
          <w:i/>
          <w:sz w:val="20"/>
          <w:szCs w:val="20"/>
        </w:rPr>
        <w:t xml:space="preserve">diversi </w:t>
      </w:r>
      <w:r w:rsidR="00467363" w:rsidRPr="008C4F27">
        <w:rPr>
          <w:rFonts w:asciiTheme="minorHAnsi" w:hAnsiTheme="minorHAnsi" w:cstheme="minorHAnsi"/>
          <w:i/>
          <w:sz w:val="20"/>
          <w:szCs w:val="20"/>
        </w:rPr>
        <w:t xml:space="preserve"> servizi</w:t>
      </w:r>
      <w:proofErr w:type="gramEnd"/>
      <w:r w:rsidR="00467363" w:rsidRPr="008C4F27">
        <w:rPr>
          <w:rFonts w:asciiTheme="minorHAnsi" w:hAnsiTheme="minorHAnsi" w:cstheme="minorHAnsi"/>
          <w:i/>
          <w:sz w:val="20"/>
          <w:szCs w:val="20"/>
        </w:rPr>
        <w:t xml:space="preserve"> per eseguire le prestazioni oggetto dell’iniziativa che </w:t>
      </w:r>
      <w:r w:rsidRPr="008C4F27">
        <w:rPr>
          <w:rFonts w:asciiTheme="minorHAnsi" w:hAnsiTheme="minorHAnsi" w:cstheme="minorHAnsi"/>
          <w:i/>
          <w:sz w:val="20"/>
          <w:szCs w:val="20"/>
        </w:rPr>
        <w:lastRenderedPageBreak/>
        <w:t xml:space="preserve">consentono di raggiungere gli obiettivi esposti con i requisiti richiesti </w:t>
      </w:r>
      <w:r w:rsidR="00545BBB" w:rsidRPr="008C4F27">
        <w:rPr>
          <w:rFonts w:asciiTheme="minorHAnsi" w:hAnsiTheme="minorHAnsi" w:cstheme="minorHAnsi"/>
          <w:i/>
          <w:sz w:val="20"/>
          <w:szCs w:val="20"/>
        </w:rPr>
        <w:t>in misura almeno pari a quanto indicato</w:t>
      </w:r>
      <w:r w:rsidR="00467363" w:rsidRPr="008C4F27">
        <w:rPr>
          <w:rFonts w:asciiTheme="minorHAnsi" w:hAnsiTheme="minorHAnsi" w:cstheme="minorHAnsi"/>
          <w:i/>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rsidRPr="008C4F27" w14:paraId="62D97F9A" w14:textId="77777777" w:rsidTr="00946082">
        <w:trPr>
          <w:trHeight w:val="1416"/>
        </w:trPr>
        <w:tc>
          <w:tcPr>
            <w:tcW w:w="8494" w:type="dxa"/>
            <w:shd w:val="clear" w:color="auto" w:fill="F2F2F2" w:themeFill="background1" w:themeFillShade="F2"/>
          </w:tcPr>
          <w:p w14:paraId="6B562515" w14:textId="77777777" w:rsidR="00266B30" w:rsidRPr="008C4F27" w:rsidRDefault="00266B30">
            <w:pPr>
              <w:ind w:left="284"/>
              <w:jc w:val="both"/>
              <w:rPr>
                <w:rFonts w:asciiTheme="minorHAnsi" w:hAnsiTheme="minorHAnsi" w:cstheme="minorHAnsi"/>
                <w:bCs/>
                <w:sz w:val="20"/>
                <w:szCs w:val="20"/>
              </w:rPr>
            </w:pPr>
          </w:p>
        </w:tc>
      </w:tr>
    </w:tbl>
    <w:p w14:paraId="4D012337" w14:textId="77777777" w:rsidR="00266B30" w:rsidRPr="008C4F27" w:rsidRDefault="00266B30">
      <w:pPr>
        <w:spacing w:line="360" w:lineRule="auto"/>
        <w:ind w:left="284"/>
        <w:jc w:val="both"/>
        <w:rPr>
          <w:rFonts w:asciiTheme="minorHAnsi" w:hAnsiTheme="minorHAnsi" w:cstheme="minorHAnsi"/>
          <w:bCs/>
          <w:sz w:val="20"/>
          <w:szCs w:val="20"/>
        </w:rPr>
      </w:pPr>
    </w:p>
    <w:p w14:paraId="3FB0E0E1" w14:textId="77777777" w:rsidR="00266B30" w:rsidRPr="008C4F27" w:rsidRDefault="00266B30">
      <w:pPr>
        <w:spacing w:line="360" w:lineRule="auto"/>
        <w:ind w:left="-76"/>
        <w:jc w:val="both"/>
        <w:rPr>
          <w:rFonts w:asciiTheme="minorHAnsi" w:hAnsiTheme="minorHAnsi" w:cstheme="minorHAnsi"/>
          <w:i/>
          <w:color w:val="000000"/>
          <w:sz w:val="20"/>
          <w:szCs w:val="20"/>
          <w:lang w:val="x-none"/>
        </w:rPr>
      </w:pPr>
    </w:p>
    <w:p w14:paraId="7FAFE0CA" w14:textId="77777777" w:rsidR="00266B30" w:rsidRPr="008C4F27" w:rsidRDefault="00467363" w:rsidP="00946082">
      <w:pPr>
        <w:spacing w:line="276" w:lineRule="auto"/>
        <w:ind w:left="284"/>
        <w:jc w:val="both"/>
        <w:rPr>
          <w:rFonts w:asciiTheme="minorHAnsi" w:hAnsiTheme="minorHAnsi" w:cstheme="minorHAnsi"/>
          <w:bCs/>
          <w:sz w:val="20"/>
          <w:szCs w:val="20"/>
        </w:rPr>
      </w:pPr>
      <w:r w:rsidRPr="008C4F27">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194FA969" w14:textId="77777777" w:rsidR="00266B30" w:rsidRPr="008C4F27" w:rsidRDefault="00266B30">
      <w:pPr>
        <w:ind w:left="284"/>
        <w:jc w:val="both"/>
        <w:rPr>
          <w:rFonts w:asciiTheme="minorHAnsi" w:hAnsiTheme="minorHAnsi" w:cstheme="minorHAnsi"/>
          <w:bCs/>
          <w:i/>
          <w:color w:val="008000"/>
          <w:sz w:val="20"/>
          <w:szCs w:val="20"/>
        </w:rPr>
      </w:pPr>
    </w:p>
    <w:p w14:paraId="2022D6B8" w14:textId="77777777" w:rsidR="00266B30" w:rsidRPr="008C4F27" w:rsidRDefault="00266B30">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266B30" w:rsidRPr="008C4F27" w14:paraId="157B75A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9425CF" w14:textId="77777777" w:rsidR="00266B30" w:rsidRPr="008C4F27" w:rsidRDefault="00467363">
            <w:pPr>
              <w:ind w:left="284"/>
              <w:jc w:val="both"/>
              <w:rPr>
                <w:rFonts w:asciiTheme="minorHAnsi" w:hAnsiTheme="minorHAnsi" w:cstheme="minorHAnsi"/>
                <w:b/>
                <w:bCs/>
                <w:sz w:val="20"/>
                <w:szCs w:val="20"/>
              </w:rPr>
            </w:pPr>
            <w:r w:rsidRPr="008C4F27">
              <w:rPr>
                <w:rFonts w:asciiTheme="minorHAnsi" w:hAnsiTheme="minorHAnsi" w:cstheme="minorHAnsi"/>
                <w:b/>
                <w:bCs/>
                <w:sz w:val="20"/>
                <w:szCs w:val="20"/>
              </w:rPr>
              <w:t>Firma operatore economico</w:t>
            </w:r>
          </w:p>
        </w:tc>
      </w:tr>
      <w:tr w:rsidR="00266B30" w:rsidRPr="008C4F27" w14:paraId="654A4BB5" w14:textId="77777777">
        <w:tc>
          <w:tcPr>
            <w:tcW w:w="2822" w:type="dxa"/>
            <w:tcBorders>
              <w:top w:val="single" w:sz="4" w:space="0" w:color="FFFFFF" w:themeColor="background1"/>
            </w:tcBorders>
            <w:shd w:val="clear" w:color="auto" w:fill="auto"/>
          </w:tcPr>
          <w:p w14:paraId="3C5D6075" w14:textId="77777777" w:rsidR="00266B30" w:rsidRPr="008C4F27" w:rsidRDefault="00467363">
            <w:pPr>
              <w:ind w:left="284"/>
              <w:jc w:val="center"/>
              <w:rPr>
                <w:rFonts w:asciiTheme="minorHAnsi" w:hAnsiTheme="minorHAnsi" w:cstheme="minorHAnsi"/>
                <w:bCs/>
                <w:color w:val="0070C0"/>
                <w:sz w:val="20"/>
                <w:szCs w:val="20"/>
                <w:highlight w:val="yellow"/>
              </w:rPr>
            </w:pPr>
            <w:r w:rsidRPr="008C4F27">
              <w:rPr>
                <w:rFonts w:asciiTheme="minorHAnsi" w:hAnsiTheme="minorHAnsi" w:cstheme="minorHAnsi"/>
                <w:bCs/>
                <w:color w:val="0070C0"/>
                <w:sz w:val="20"/>
                <w:szCs w:val="20"/>
              </w:rPr>
              <w:t>[Nome e Cognome]</w:t>
            </w:r>
          </w:p>
        </w:tc>
      </w:tr>
      <w:tr w:rsidR="00266B30" w:rsidRPr="008C4F27" w14:paraId="2634C969" w14:textId="77777777">
        <w:trPr>
          <w:trHeight w:val="413"/>
        </w:trPr>
        <w:tc>
          <w:tcPr>
            <w:tcW w:w="2822" w:type="dxa"/>
            <w:shd w:val="clear" w:color="auto" w:fill="auto"/>
          </w:tcPr>
          <w:p w14:paraId="6E474B79" w14:textId="77777777" w:rsidR="00266B30" w:rsidRPr="008C4F27" w:rsidRDefault="00266B30">
            <w:pPr>
              <w:ind w:left="284"/>
              <w:jc w:val="both"/>
              <w:rPr>
                <w:rFonts w:asciiTheme="minorHAnsi" w:hAnsiTheme="minorHAnsi" w:cstheme="minorHAnsi"/>
                <w:bCs/>
                <w:i/>
                <w:color w:val="0070C0"/>
                <w:sz w:val="20"/>
                <w:szCs w:val="20"/>
                <w:highlight w:val="yellow"/>
              </w:rPr>
            </w:pPr>
          </w:p>
          <w:p w14:paraId="4027504D" w14:textId="77777777" w:rsidR="00266B30" w:rsidRPr="008C4F27" w:rsidRDefault="00266B30">
            <w:pPr>
              <w:ind w:left="284"/>
              <w:jc w:val="both"/>
              <w:rPr>
                <w:rFonts w:asciiTheme="minorHAnsi" w:hAnsiTheme="minorHAnsi" w:cstheme="minorHAnsi"/>
                <w:bCs/>
                <w:i/>
                <w:color w:val="0070C0"/>
                <w:sz w:val="20"/>
                <w:szCs w:val="20"/>
                <w:highlight w:val="yellow"/>
              </w:rPr>
            </w:pPr>
          </w:p>
          <w:p w14:paraId="3F4070D1" w14:textId="77777777" w:rsidR="00266B30" w:rsidRPr="008C4F27" w:rsidRDefault="00467363">
            <w:pPr>
              <w:ind w:left="284"/>
              <w:jc w:val="center"/>
              <w:rPr>
                <w:rFonts w:asciiTheme="minorHAnsi" w:hAnsiTheme="minorHAnsi" w:cstheme="minorHAnsi"/>
                <w:bCs/>
                <w:i/>
                <w:color w:val="0070C0"/>
                <w:sz w:val="20"/>
                <w:szCs w:val="20"/>
                <w:highlight w:val="yellow"/>
              </w:rPr>
            </w:pPr>
            <w:r w:rsidRPr="008C4F27">
              <w:rPr>
                <w:rFonts w:asciiTheme="minorHAnsi" w:hAnsiTheme="minorHAnsi" w:cstheme="minorHAnsi"/>
                <w:bCs/>
                <w:i/>
                <w:color w:val="0070C0"/>
                <w:sz w:val="20"/>
                <w:szCs w:val="20"/>
              </w:rPr>
              <w:t>_____________________</w:t>
            </w:r>
          </w:p>
        </w:tc>
      </w:tr>
    </w:tbl>
    <w:p w14:paraId="521F7F8F" w14:textId="77777777" w:rsidR="00266B30" w:rsidRPr="008C4F27" w:rsidRDefault="00266B30">
      <w:pPr>
        <w:spacing w:line="276" w:lineRule="auto"/>
        <w:ind w:left="142"/>
        <w:jc w:val="both"/>
        <w:rPr>
          <w:rFonts w:asciiTheme="minorHAnsi" w:hAnsiTheme="minorHAnsi" w:cstheme="minorHAnsi"/>
          <w:b/>
          <w:bCs/>
          <w:sz w:val="20"/>
          <w:szCs w:val="20"/>
        </w:rPr>
      </w:pPr>
    </w:p>
    <w:sectPr w:rsidR="00266B30" w:rsidRPr="008C4F27">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FE10" w14:textId="77777777" w:rsidR="008B5EF0" w:rsidRDefault="008B5EF0">
      <w:r>
        <w:separator/>
      </w:r>
    </w:p>
  </w:endnote>
  <w:endnote w:type="continuationSeparator" w:id="0">
    <w:p w14:paraId="47FE13AB" w14:textId="77777777" w:rsidR="008B5EF0" w:rsidRDefault="008B5EF0">
      <w:r>
        <w:continuationSeparator/>
      </w:r>
    </w:p>
  </w:endnote>
  <w:endnote w:type="continuationNotice" w:id="1">
    <w:p w14:paraId="780133E1" w14:textId="77777777" w:rsidR="008B5EF0" w:rsidRDefault="008B5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94AC" w14:textId="77777777" w:rsidR="00266B30" w:rsidRDefault="00266B30">
    <w:pPr>
      <w:pStyle w:val="Pidipagina"/>
    </w:pPr>
  </w:p>
  <w:p w14:paraId="3235A94F" w14:textId="77777777" w:rsidR="00351BF6" w:rsidRDefault="00467363">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070500C4" wp14:editId="5CBE3767">
              <wp:simplePos x="0" y="0"/>
              <wp:positionH relativeFrom="column">
                <wp:posOffset>4717415</wp:posOffset>
              </wp:positionH>
              <wp:positionV relativeFrom="paragraph">
                <wp:posOffset>30480</wp:posOffset>
              </wp:positionV>
              <wp:extent cx="89535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4320"/>
                      </a:xfrm>
                      <a:prstGeom prst="rect">
                        <a:avLst/>
                      </a:prstGeom>
                      <a:solidFill>
                        <a:srgbClr val="FFFFFF"/>
                      </a:solidFill>
                      <a:ln w="9525">
                        <a:noFill/>
                        <a:miter lim="800000"/>
                        <a:headEnd/>
                        <a:tailEnd/>
                      </a:ln>
                    </wps:spPr>
                    <wps:txbx>
                      <w:txbxContent>
                        <w:p w14:paraId="70DB7130" w14:textId="094279CE"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E2FFA">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E2FF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2D92259D"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500C4" id="_x0000_t202" coordsize="21600,21600" o:spt="202" path="m,l,21600r21600,l21600,xe">
              <v:stroke joinstyle="miter"/>
              <v:path gradientshapeok="t" o:connecttype="rect"/>
            </v:shapetype>
            <v:shape id="Casella di testo 2" o:spid="_x0000_s1026" type="#_x0000_t202" style="position:absolute;margin-left:371.45pt;margin-top:2.4pt;width:70.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" stroked="f">
              <v:textbox>
                <w:txbxContent>
                  <w:p w14:paraId="70DB7130" w14:textId="094279CE"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E2FFA">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E2FF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2D92259D" w14:textId="77777777" w:rsidR="00266B30" w:rsidRDefault="00266B30"/>
                </w:txbxContent>
              </v:textbox>
            </v:shape>
          </w:pict>
        </mc:Fallback>
      </mc:AlternateContent>
    </w:r>
    <w:r>
      <w:rPr>
        <w:rFonts w:ascii="Calibri" w:hAnsi="Calibri"/>
        <w:iCs/>
        <w:color w:val="C0C0C0"/>
        <w:sz w:val="16"/>
        <w:szCs w:val="16"/>
      </w:rPr>
      <w:t xml:space="preserve">Consip S.p.A. – Consultazione del mercato </w:t>
    </w:r>
    <w:r w:rsidR="00F75B2F">
      <w:rPr>
        <w:rFonts w:ascii="Calibri" w:hAnsi="Calibri"/>
        <w:iCs/>
        <w:color w:val="C0C0C0"/>
        <w:sz w:val="16"/>
        <w:szCs w:val="16"/>
      </w:rPr>
      <w:t xml:space="preserve">per la </w:t>
    </w:r>
    <w:r w:rsidR="00F75B2F" w:rsidRPr="00F75B2F">
      <w:rPr>
        <w:rFonts w:ascii="Calibri" w:hAnsi="Calibri"/>
        <w:iCs/>
        <w:color w:val="C0C0C0"/>
        <w:sz w:val="16"/>
        <w:szCs w:val="16"/>
      </w:rPr>
      <w:t>Gara per l’acquisizione di una piattaforma basata su tecnologia</w:t>
    </w:r>
  </w:p>
  <w:p w14:paraId="7D82540F" w14:textId="2480F236" w:rsidR="00266B30" w:rsidRDefault="00F75B2F">
    <w:pPr>
      <w:pStyle w:val="Pidipagina"/>
      <w:pBdr>
        <w:top w:val="single" w:sz="4" w:space="1" w:color="auto"/>
      </w:pBdr>
      <w:rPr>
        <w:rFonts w:ascii="Calibri" w:hAnsi="Calibri"/>
        <w:iCs/>
        <w:color w:val="C0C0C0"/>
        <w:sz w:val="16"/>
        <w:szCs w:val="16"/>
      </w:rPr>
    </w:pPr>
    <w:r w:rsidRPr="00F75B2F">
      <w:rPr>
        <w:rFonts w:ascii="Calibri" w:hAnsi="Calibri"/>
        <w:iCs/>
        <w:color w:val="C0C0C0"/>
        <w:sz w:val="16"/>
        <w:szCs w:val="16"/>
      </w:rPr>
      <w:t>Cogito per il mascheramento dei provvedimenti giurisdizionali digitali per il Dipartimento delle Finanze</w:t>
    </w:r>
  </w:p>
  <w:p w14:paraId="0BDFD1E4" w14:textId="77777777"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14:paraId="2483D6D8" w14:textId="77777777"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70D5ED17" w14:textId="7732E9FE" w:rsidR="00266B30" w:rsidRDefault="00467363" w:rsidP="003E0A93">
    <w:pPr>
      <w:pStyle w:val="Pidipagina"/>
      <w:tabs>
        <w:tab w:val="clear" w:pos="4819"/>
        <w:tab w:val="clear" w:pos="9638"/>
        <w:tab w:val="left" w:pos="7620"/>
      </w:tabs>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r w:rsidR="003E0A93">
      <w:rPr>
        <w:rFonts w:ascii="Calibri" w:hAnsi="Calibri"/>
        <w:iCs/>
        <w:color w:val="C0C0C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1DB2" w14:textId="77777777"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3A5AAC9D" wp14:editId="439CC918">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26678808" w14:textId="07EAC97E"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E2FFA">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E2FF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6CDA5AF8"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AAC9D"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26678808" w14:textId="07EAC97E"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E2FFA">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E2FF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6CDA5AF8" w14:textId="77777777"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272F2ADB" w14:textId="77777777"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578BCA54"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28DDF041"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6556AB21" w14:textId="77777777"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539A5" w14:textId="77777777" w:rsidR="008B5EF0" w:rsidRDefault="008B5EF0">
      <w:r>
        <w:separator/>
      </w:r>
    </w:p>
  </w:footnote>
  <w:footnote w:type="continuationSeparator" w:id="0">
    <w:p w14:paraId="357EE0F2" w14:textId="77777777" w:rsidR="008B5EF0" w:rsidRDefault="008B5EF0">
      <w:r>
        <w:continuationSeparator/>
      </w:r>
    </w:p>
  </w:footnote>
  <w:footnote w:type="continuationNotice" w:id="1">
    <w:p w14:paraId="1380B8F3" w14:textId="77777777" w:rsidR="008B5EF0" w:rsidRDefault="008B5E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7CC9" w14:textId="77777777" w:rsidR="00266B30" w:rsidRDefault="00467363">
    <w:pPr>
      <w:pStyle w:val="Intestazione"/>
      <w:ind w:hanging="709"/>
    </w:pPr>
    <w:r>
      <w:rPr>
        <w:noProof/>
      </w:rPr>
      <w:drawing>
        <wp:inline distT="0" distB="0" distL="0" distR="0" wp14:anchorId="129F5439" wp14:editId="056ECEED">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636D" w14:textId="77777777" w:rsidR="00266B30" w:rsidRDefault="00467363">
    <w:pPr>
      <w:pStyle w:val="Intestazione"/>
    </w:pPr>
    <w:r>
      <w:rPr>
        <w:noProof/>
      </w:rPr>
      <w:drawing>
        <wp:anchor distT="0" distB="0" distL="114300" distR="114300" simplePos="0" relativeHeight="251657728" behindDoc="1" locked="0" layoutInCell="1" allowOverlap="1" wp14:anchorId="6A7600FC" wp14:editId="4C10C4C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C15F6"/>
    <w:multiLevelType w:val="hybridMultilevel"/>
    <w:tmpl w:val="1C80ACCC"/>
    <w:lvl w:ilvl="0" w:tplc="04100001">
      <w:start w:val="1"/>
      <w:numFmt w:val="bullet"/>
      <w:lvlText w:val=""/>
      <w:lvlJc w:val="left"/>
      <w:pPr>
        <w:ind w:left="1514" w:hanging="360"/>
      </w:pPr>
      <w:rPr>
        <w:rFonts w:ascii="Symbol" w:hAnsi="Symbol" w:hint="default"/>
      </w:rPr>
    </w:lvl>
    <w:lvl w:ilvl="1" w:tplc="943E79F8">
      <w:numFmt w:val="bullet"/>
      <w:lvlText w:val="•"/>
      <w:lvlJc w:val="left"/>
      <w:pPr>
        <w:ind w:left="2234" w:hanging="360"/>
      </w:pPr>
      <w:rPr>
        <w:rFonts w:ascii="Open Sans" w:eastAsia="Times New Roman" w:hAnsi="Open Sans" w:cs="Open Sans"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3" w15:restartNumberingAfterBreak="0">
    <w:nsid w:val="234D6E6E"/>
    <w:multiLevelType w:val="hybridMultilevel"/>
    <w:tmpl w:val="8A30B5A0"/>
    <w:lvl w:ilvl="0" w:tplc="A32412FA">
      <w:start w:val="1"/>
      <w:numFmt w:val="bullet"/>
      <w:lvlText w:val="□"/>
      <w:lvlJc w:val="left"/>
      <w:pPr>
        <w:ind w:left="786" w:hanging="360"/>
      </w:pPr>
      <w:rPr>
        <w:rFonts w:ascii="Calibri" w:hAnsi="Calibri" w:hint="default"/>
      </w:rPr>
    </w:lvl>
    <w:lvl w:ilvl="1" w:tplc="04100019">
      <w:start w:val="1"/>
      <w:numFmt w:val="lowerLetter"/>
      <w:lvlText w:val="%2."/>
      <w:lvlJc w:val="left"/>
      <w:pPr>
        <w:ind w:left="786"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CFE49A9"/>
    <w:multiLevelType w:val="hybridMultilevel"/>
    <w:tmpl w:val="72FE0E06"/>
    <w:lvl w:ilvl="0" w:tplc="71B25D80">
      <w:start w:val="1"/>
      <w:numFmt w:val="lowerLetter"/>
      <w:pStyle w:val="Paragrafolettere"/>
      <w:lvlText w:val="%1)"/>
      <w:lvlJc w:val="left"/>
      <w:pPr>
        <w:ind w:left="11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DD25FA4"/>
    <w:multiLevelType w:val="hybridMultilevel"/>
    <w:tmpl w:val="DE6ECCD8"/>
    <w:lvl w:ilvl="0" w:tplc="04100001">
      <w:start w:val="1"/>
      <w:numFmt w:val="bullet"/>
      <w:lvlText w:val=""/>
      <w:lvlJc w:val="left"/>
      <w:pPr>
        <w:ind w:left="1520" w:hanging="360"/>
      </w:pPr>
      <w:rPr>
        <w:rFonts w:ascii="Symbol" w:hAnsi="Symbol" w:hint="default"/>
      </w:rPr>
    </w:lvl>
    <w:lvl w:ilvl="1" w:tplc="04100003" w:tentative="1">
      <w:start w:val="1"/>
      <w:numFmt w:val="bullet"/>
      <w:lvlText w:val="o"/>
      <w:lvlJc w:val="left"/>
      <w:pPr>
        <w:ind w:left="2240" w:hanging="360"/>
      </w:pPr>
      <w:rPr>
        <w:rFonts w:ascii="Courier New" w:hAnsi="Courier New" w:cs="Courier New" w:hint="default"/>
      </w:rPr>
    </w:lvl>
    <w:lvl w:ilvl="2" w:tplc="04100005" w:tentative="1">
      <w:start w:val="1"/>
      <w:numFmt w:val="bullet"/>
      <w:lvlText w:val=""/>
      <w:lvlJc w:val="left"/>
      <w:pPr>
        <w:ind w:left="2960" w:hanging="360"/>
      </w:pPr>
      <w:rPr>
        <w:rFonts w:ascii="Wingdings" w:hAnsi="Wingdings" w:hint="default"/>
      </w:rPr>
    </w:lvl>
    <w:lvl w:ilvl="3" w:tplc="04100001" w:tentative="1">
      <w:start w:val="1"/>
      <w:numFmt w:val="bullet"/>
      <w:lvlText w:val=""/>
      <w:lvlJc w:val="left"/>
      <w:pPr>
        <w:ind w:left="3680" w:hanging="360"/>
      </w:pPr>
      <w:rPr>
        <w:rFonts w:ascii="Symbol" w:hAnsi="Symbol" w:hint="default"/>
      </w:rPr>
    </w:lvl>
    <w:lvl w:ilvl="4" w:tplc="04100003" w:tentative="1">
      <w:start w:val="1"/>
      <w:numFmt w:val="bullet"/>
      <w:lvlText w:val="o"/>
      <w:lvlJc w:val="left"/>
      <w:pPr>
        <w:ind w:left="4400" w:hanging="360"/>
      </w:pPr>
      <w:rPr>
        <w:rFonts w:ascii="Courier New" w:hAnsi="Courier New" w:cs="Courier New" w:hint="default"/>
      </w:rPr>
    </w:lvl>
    <w:lvl w:ilvl="5" w:tplc="04100005" w:tentative="1">
      <w:start w:val="1"/>
      <w:numFmt w:val="bullet"/>
      <w:lvlText w:val=""/>
      <w:lvlJc w:val="left"/>
      <w:pPr>
        <w:ind w:left="5120" w:hanging="360"/>
      </w:pPr>
      <w:rPr>
        <w:rFonts w:ascii="Wingdings" w:hAnsi="Wingdings" w:hint="default"/>
      </w:rPr>
    </w:lvl>
    <w:lvl w:ilvl="6" w:tplc="04100001" w:tentative="1">
      <w:start w:val="1"/>
      <w:numFmt w:val="bullet"/>
      <w:lvlText w:val=""/>
      <w:lvlJc w:val="left"/>
      <w:pPr>
        <w:ind w:left="5840" w:hanging="360"/>
      </w:pPr>
      <w:rPr>
        <w:rFonts w:ascii="Symbol" w:hAnsi="Symbol" w:hint="default"/>
      </w:rPr>
    </w:lvl>
    <w:lvl w:ilvl="7" w:tplc="04100003" w:tentative="1">
      <w:start w:val="1"/>
      <w:numFmt w:val="bullet"/>
      <w:lvlText w:val="o"/>
      <w:lvlJc w:val="left"/>
      <w:pPr>
        <w:ind w:left="6560" w:hanging="360"/>
      </w:pPr>
      <w:rPr>
        <w:rFonts w:ascii="Courier New" w:hAnsi="Courier New" w:cs="Courier New" w:hint="default"/>
      </w:rPr>
    </w:lvl>
    <w:lvl w:ilvl="8" w:tplc="04100005" w:tentative="1">
      <w:start w:val="1"/>
      <w:numFmt w:val="bullet"/>
      <w:lvlText w:val=""/>
      <w:lvlJc w:val="left"/>
      <w:pPr>
        <w:ind w:left="7280" w:hanging="360"/>
      </w:pPr>
      <w:rPr>
        <w:rFonts w:ascii="Wingdings" w:hAnsi="Wingdings" w:hint="default"/>
      </w:r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8C90F49"/>
    <w:multiLevelType w:val="hybridMultilevel"/>
    <w:tmpl w:val="6FDA5C00"/>
    <w:lvl w:ilvl="0" w:tplc="C7080442">
      <w:numFmt w:val="bullet"/>
      <w:lvlText w:val="₋"/>
      <w:lvlJc w:val="left"/>
      <w:pPr>
        <w:ind w:left="1514" w:hanging="360"/>
      </w:pPr>
      <w:rPr>
        <w:rFonts w:ascii="Calibri" w:eastAsiaTheme="minorHAnsi" w:hAnsi="Calibri"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FE5DE0"/>
    <w:multiLevelType w:val="hybridMultilevel"/>
    <w:tmpl w:val="686096A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71E64D76"/>
    <w:multiLevelType w:val="hybridMultilevel"/>
    <w:tmpl w:val="8D00C81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2B6CB6"/>
    <w:multiLevelType w:val="hybridMultilevel"/>
    <w:tmpl w:val="7FA41D1E"/>
    <w:lvl w:ilvl="0" w:tplc="04100001">
      <w:start w:val="1"/>
      <w:numFmt w:val="bullet"/>
      <w:lvlText w:val=""/>
      <w:lvlJc w:val="left"/>
      <w:pPr>
        <w:ind w:left="1146"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765B591F"/>
    <w:multiLevelType w:val="hybridMultilevel"/>
    <w:tmpl w:val="7B8C3DB2"/>
    <w:lvl w:ilvl="0" w:tplc="04100001">
      <w:start w:val="1"/>
      <w:numFmt w:val="bullet"/>
      <w:lvlText w:val=""/>
      <w:lvlJc w:val="left"/>
      <w:pPr>
        <w:ind w:left="1874" w:hanging="360"/>
      </w:pPr>
      <w:rPr>
        <w:rFonts w:ascii="Symbol" w:hAnsi="Symbol" w:hint="default"/>
      </w:rPr>
    </w:lvl>
    <w:lvl w:ilvl="1" w:tplc="04100003" w:tentative="1">
      <w:start w:val="1"/>
      <w:numFmt w:val="bullet"/>
      <w:lvlText w:val="o"/>
      <w:lvlJc w:val="left"/>
      <w:pPr>
        <w:ind w:left="2594" w:hanging="360"/>
      </w:pPr>
      <w:rPr>
        <w:rFonts w:ascii="Courier New" w:hAnsi="Courier New" w:cs="Courier New" w:hint="default"/>
      </w:rPr>
    </w:lvl>
    <w:lvl w:ilvl="2" w:tplc="04100005" w:tentative="1">
      <w:start w:val="1"/>
      <w:numFmt w:val="bullet"/>
      <w:lvlText w:val=""/>
      <w:lvlJc w:val="left"/>
      <w:pPr>
        <w:ind w:left="3314" w:hanging="360"/>
      </w:pPr>
      <w:rPr>
        <w:rFonts w:ascii="Wingdings" w:hAnsi="Wingdings" w:hint="default"/>
      </w:rPr>
    </w:lvl>
    <w:lvl w:ilvl="3" w:tplc="04100001" w:tentative="1">
      <w:start w:val="1"/>
      <w:numFmt w:val="bullet"/>
      <w:lvlText w:val=""/>
      <w:lvlJc w:val="left"/>
      <w:pPr>
        <w:ind w:left="4034" w:hanging="360"/>
      </w:pPr>
      <w:rPr>
        <w:rFonts w:ascii="Symbol" w:hAnsi="Symbol" w:hint="default"/>
      </w:rPr>
    </w:lvl>
    <w:lvl w:ilvl="4" w:tplc="04100003" w:tentative="1">
      <w:start w:val="1"/>
      <w:numFmt w:val="bullet"/>
      <w:lvlText w:val="o"/>
      <w:lvlJc w:val="left"/>
      <w:pPr>
        <w:ind w:left="4754" w:hanging="360"/>
      </w:pPr>
      <w:rPr>
        <w:rFonts w:ascii="Courier New" w:hAnsi="Courier New" w:cs="Courier New" w:hint="default"/>
      </w:rPr>
    </w:lvl>
    <w:lvl w:ilvl="5" w:tplc="04100005" w:tentative="1">
      <w:start w:val="1"/>
      <w:numFmt w:val="bullet"/>
      <w:lvlText w:val=""/>
      <w:lvlJc w:val="left"/>
      <w:pPr>
        <w:ind w:left="5474" w:hanging="360"/>
      </w:pPr>
      <w:rPr>
        <w:rFonts w:ascii="Wingdings" w:hAnsi="Wingdings" w:hint="default"/>
      </w:rPr>
    </w:lvl>
    <w:lvl w:ilvl="6" w:tplc="04100001" w:tentative="1">
      <w:start w:val="1"/>
      <w:numFmt w:val="bullet"/>
      <w:lvlText w:val=""/>
      <w:lvlJc w:val="left"/>
      <w:pPr>
        <w:ind w:left="6194" w:hanging="360"/>
      </w:pPr>
      <w:rPr>
        <w:rFonts w:ascii="Symbol" w:hAnsi="Symbol" w:hint="default"/>
      </w:rPr>
    </w:lvl>
    <w:lvl w:ilvl="7" w:tplc="04100003" w:tentative="1">
      <w:start w:val="1"/>
      <w:numFmt w:val="bullet"/>
      <w:lvlText w:val="o"/>
      <w:lvlJc w:val="left"/>
      <w:pPr>
        <w:ind w:left="6914" w:hanging="360"/>
      </w:pPr>
      <w:rPr>
        <w:rFonts w:ascii="Courier New" w:hAnsi="Courier New" w:cs="Courier New" w:hint="default"/>
      </w:rPr>
    </w:lvl>
    <w:lvl w:ilvl="8" w:tplc="04100005" w:tentative="1">
      <w:start w:val="1"/>
      <w:numFmt w:val="bullet"/>
      <w:lvlText w:val=""/>
      <w:lvlJc w:val="left"/>
      <w:pPr>
        <w:ind w:left="7634"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10"/>
  </w:num>
  <w:num w:numId="6">
    <w:abstractNumId w:val="1"/>
  </w:num>
  <w:num w:numId="7">
    <w:abstractNumId w:val="3"/>
  </w:num>
  <w:num w:numId="8">
    <w:abstractNumId w:val="4"/>
  </w:num>
  <w:num w:numId="9">
    <w:abstractNumId w:val="2"/>
  </w:num>
  <w:num w:numId="10">
    <w:abstractNumId w:val="12"/>
  </w:num>
  <w:num w:numId="11">
    <w:abstractNumId w:val="7"/>
  </w:num>
  <w:num w:numId="12">
    <w:abstractNumId w:val="11"/>
  </w:num>
  <w:num w:numId="13">
    <w:abstractNumId w:val="4"/>
  </w:num>
  <w:num w:numId="14">
    <w:abstractNumId w:val="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75A17"/>
    <w:rsid w:val="000B4F52"/>
    <w:rsid w:val="001008C1"/>
    <w:rsid w:val="00140367"/>
    <w:rsid w:val="00160B12"/>
    <w:rsid w:val="0017153B"/>
    <w:rsid w:val="001A37CA"/>
    <w:rsid w:val="00241DDD"/>
    <w:rsid w:val="0025237D"/>
    <w:rsid w:val="002618EA"/>
    <w:rsid w:val="00263A56"/>
    <w:rsid w:val="00266B30"/>
    <w:rsid w:val="00275388"/>
    <w:rsid w:val="00351BF6"/>
    <w:rsid w:val="00386229"/>
    <w:rsid w:val="003E0A93"/>
    <w:rsid w:val="003F7F59"/>
    <w:rsid w:val="004574CC"/>
    <w:rsid w:val="00467363"/>
    <w:rsid w:val="004F22CC"/>
    <w:rsid w:val="00525A52"/>
    <w:rsid w:val="00545BBB"/>
    <w:rsid w:val="0055738C"/>
    <w:rsid w:val="006104B3"/>
    <w:rsid w:val="00627D40"/>
    <w:rsid w:val="00645F75"/>
    <w:rsid w:val="006716CE"/>
    <w:rsid w:val="006D5DD2"/>
    <w:rsid w:val="0073736E"/>
    <w:rsid w:val="00813758"/>
    <w:rsid w:val="00815624"/>
    <w:rsid w:val="0089277E"/>
    <w:rsid w:val="008B5EF0"/>
    <w:rsid w:val="008C4F27"/>
    <w:rsid w:val="008E67A9"/>
    <w:rsid w:val="0092776A"/>
    <w:rsid w:val="00946082"/>
    <w:rsid w:val="009557D2"/>
    <w:rsid w:val="009A5121"/>
    <w:rsid w:val="009E0FDE"/>
    <w:rsid w:val="00A23C81"/>
    <w:rsid w:val="00A4255A"/>
    <w:rsid w:val="00A67D74"/>
    <w:rsid w:val="00A712DC"/>
    <w:rsid w:val="00AE2FFA"/>
    <w:rsid w:val="00B26924"/>
    <w:rsid w:val="00B32757"/>
    <w:rsid w:val="00B856E2"/>
    <w:rsid w:val="00B9345D"/>
    <w:rsid w:val="00C3569C"/>
    <w:rsid w:val="00C60C72"/>
    <w:rsid w:val="00C655A1"/>
    <w:rsid w:val="00CD5730"/>
    <w:rsid w:val="00D67D5D"/>
    <w:rsid w:val="00E37B76"/>
    <w:rsid w:val="00E6347D"/>
    <w:rsid w:val="00E70945"/>
    <w:rsid w:val="00E74CDA"/>
    <w:rsid w:val="00EE5ED7"/>
    <w:rsid w:val="00EF7A15"/>
    <w:rsid w:val="00F11ACD"/>
    <w:rsid w:val="00F75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E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paragraph" w:customStyle="1" w:styleId="NormaleFili">
    <w:name w:val="Normale Fili"/>
    <w:basedOn w:val="Normale"/>
    <w:link w:val="NormaleFiliCarattere"/>
    <w:qFormat/>
    <w:rsid w:val="00627D40"/>
    <w:pPr>
      <w:spacing w:before="120" w:after="120"/>
      <w:jc w:val="both"/>
    </w:pPr>
    <w:rPr>
      <w:rFonts w:ascii="Calibri" w:hAnsi="Calibri"/>
      <w:sz w:val="20"/>
      <w:szCs w:val="20"/>
    </w:rPr>
  </w:style>
  <w:style w:type="character" w:customStyle="1" w:styleId="NormaleFiliCarattere">
    <w:name w:val="Normale Fili Carattere"/>
    <w:link w:val="NormaleFili"/>
    <w:rsid w:val="00627D40"/>
    <w:rPr>
      <w:rFonts w:ascii="Calibri" w:hAnsi="Calibri"/>
    </w:rPr>
  </w:style>
  <w:style w:type="paragraph" w:customStyle="1" w:styleId="Paragrafolettere">
    <w:name w:val="Paragrafo lettere"/>
    <w:basedOn w:val="Corpotesto"/>
    <w:rsid w:val="0025237D"/>
    <w:pPr>
      <w:numPr>
        <w:numId w:val="8"/>
      </w:numPr>
      <w:spacing w:before="240" w:after="0"/>
      <w:jc w:val="both"/>
    </w:pPr>
    <w:rPr>
      <w:rFonts w:ascii="Open Sans" w:hAnsi="Open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AFB2-866D-4A38-BE25-E38958E7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2955</Words>
  <Characters>16848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2022-04-27T06:35:00Z</dcterms:created>
  <dcterms:modified xsi:type="dcterms:W3CDTF">2022-04-27T07:52:00Z</dcterms:modified>
</cp:coreProperties>
</file>